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64BCF" w14:textId="77777777" w:rsidR="00735889" w:rsidRPr="00101098" w:rsidRDefault="00735889" w:rsidP="00FE7E7B">
      <w:pPr>
        <w:jc w:val="center"/>
      </w:pPr>
    </w:p>
    <w:p w14:paraId="73A72E98" w14:textId="77777777" w:rsidR="00FE7E7B" w:rsidRPr="00101098" w:rsidRDefault="00FE7E7B" w:rsidP="00735889"/>
    <w:p w14:paraId="6FB37AB9" w14:textId="77777777" w:rsidR="00FE7E7B" w:rsidRPr="00101098" w:rsidRDefault="00FE7E7B" w:rsidP="00FE7E7B">
      <w:pPr>
        <w:jc w:val="center"/>
        <w:rPr>
          <w:rFonts w:ascii="Avenir Medium" w:hAnsi="Avenir Medium"/>
          <w:caps/>
          <w:color w:val="2B3681"/>
          <w:spacing w:val="10"/>
          <w:kern w:val="28"/>
          <w:sz w:val="28"/>
          <w:szCs w:val="28"/>
        </w:rPr>
      </w:pPr>
    </w:p>
    <w:p w14:paraId="5377EEA3" w14:textId="77777777" w:rsidR="00735889" w:rsidRPr="00101098" w:rsidRDefault="008B2BDA" w:rsidP="00735889">
      <w:pPr>
        <w:jc w:val="center"/>
        <w:rPr>
          <w:rFonts w:ascii="Avenir Medium" w:hAnsi="Avenir Medium"/>
          <w:caps/>
          <w:color w:val="2B3681"/>
          <w:spacing w:val="10"/>
          <w:kern w:val="28"/>
          <w:sz w:val="28"/>
          <w:szCs w:val="28"/>
        </w:rPr>
      </w:pPr>
      <w:r w:rsidRPr="00101098">
        <w:rPr>
          <w:noProof/>
          <w:color w:val="C80A0A"/>
        </w:rPr>
        <w:drawing>
          <wp:inline distT="0" distB="0" distL="0" distR="0" wp14:anchorId="1D55077D" wp14:editId="620CF89C">
            <wp:extent cx="2316480" cy="2393781"/>
            <wp:effectExtent l="0" t="0" r="7620" b="6985"/>
            <wp:docPr id="710876162" name="Picture 2" descr="A blue whale tail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876162" name="Picture 2" descr="A blue whale tail with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33797" cy="2411675"/>
                    </a:xfrm>
                    <a:prstGeom prst="rect">
                      <a:avLst/>
                    </a:prstGeom>
                  </pic:spPr>
                </pic:pic>
              </a:graphicData>
            </a:graphic>
          </wp:inline>
        </w:drawing>
      </w:r>
    </w:p>
    <w:p w14:paraId="3B0ABE8E" w14:textId="77777777" w:rsidR="00735889" w:rsidRPr="00101098" w:rsidRDefault="00735889" w:rsidP="00735889">
      <w:pPr>
        <w:jc w:val="center"/>
        <w:rPr>
          <w:rFonts w:ascii="Avenir Medium" w:hAnsi="Avenir Medium"/>
          <w:caps/>
          <w:color w:val="2B3681"/>
          <w:spacing w:val="10"/>
          <w:kern w:val="28"/>
          <w:sz w:val="28"/>
          <w:szCs w:val="28"/>
        </w:rPr>
      </w:pPr>
    </w:p>
    <w:p w14:paraId="263D112C" w14:textId="77777777" w:rsidR="00735889" w:rsidRPr="00101098" w:rsidRDefault="00735889" w:rsidP="00AA0B9B">
      <w:pPr>
        <w:jc w:val="center"/>
        <w:rPr>
          <w:rFonts w:ascii="Avenir Medium" w:hAnsi="Avenir Medium"/>
          <w:caps/>
          <w:color w:val="2B3681"/>
          <w:spacing w:val="10"/>
          <w:kern w:val="28"/>
          <w:sz w:val="28"/>
          <w:szCs w:val="28"/>
        </w:rPr>
      </w:pPr>
    </w:p>
    <w:p w14:paraId="0FC898AF" w14:textId="59CC9220" w:rsidR="00A86BF7" w:rsidRPr="00CE3933" w:rsidRDefault="4B412153">
      <w:pPr>
        <w:jc w:val="center"/>
        <w:rPr>
          <w:color w:val="3A72A7"/>
          <w:sz w:val="30"/>
          <w:szCs w:val="30"/>
          <w:lang w:val="es-ES"/>
        </w:rPr>
      </w:pPr>
      <w:r w:rsidRPr="4B412153">
        <w:rPr>
          <w:color w:val="3A72A7"/>
          <w:sz w:val="30"/>
          <w:szCs w:val="30"/>
          <w:lang w:val="es-ES"/>
        </w:rPr>
        <w:t>Anexo G-2 del SGAS del GLF</w:t>
      </w:r>
    </w:p>
    <w:p w14:paraId="1D9620EE" w14:textId="77777777" w:rsidR="00BA4EB0" w:rsidRPr="00CE3933" w:rsidRDefault="00BA4EB0" w:rsidP="00BA4EB0">
      <w:pPr>
        <w:jc w:val="center"/>
        <w:rPr>
          <w:rFonts w:ascii="Avenir Medium" w:hAnsi="Avenir Medium"/>
          <w:caps/>
          <w:color w:val="2B3681"/>
          <w:spacing w:val="10"/>
          <w:kern w:val="28"/>
          <w:sz w:val="28"/>
          <w:szCs w:val="28"/>
          <w:lang w:val="es-ES"/>
        </w:rPr>
      </w:pPr>
    </w:p>
    <w:p w14:paraId="237A1C82" w14:textId="77777777" w:rsidR="00A86BF7" w:rsidRPr="00CE3933" w:rsidRDefault="00875E62">
      <w:pPr>
        <w:jc w:val="center"/>
        <w:rPr>
          <w:rFonts w:ascii="Avenir Medium" w:hAnsi="Avenir Medium"/>
          <w:caps/>
          <w:spacing w:val="10"/>
          <w:kern w:val="28"/>
          <w:sz w:val="40"/>
          <w:szCs w:val="40"/>
          <w:lang w:val="es-ES"/>
        </w:rPr>
      </w:pPr>
      <w:r w:rsidRPr="00CE3933">
        <w:rPr>
          <w:rFonts w:ascii="Avenir Medium" w:hAnsi="Avenir Medium"/>
          <w:caps/>
          <w:spacing w:val="10"/>
          <w:kern w:val="28"/>
          <w:sz w:val="40"/>
          <w:szCs w:val="40"/>
          <w:lang w:val="es-ES"/>
        </w:rPr>
        <w:t>&lt;</w:t>
      </w:r>
      <w:r w:rsidRPr="00961D10">
        <w:rPr>
          <w:rFonts w:ascii="Avenir Medium" w:hAnsi="Avenir Medium"/>
          <w:i/>
          <w:iCs/>
          <w:caps/>
          <w:spacing w:val="10"/>
          <w:kern w:val="28"/>
          <w:sz w:val="40"/>
          <w:szCs w:val="40"/>
          <w:shd w:val="clear" w:color="auto" w:fill="D9D9D9" w:themeFill="background1" w:themeFillShade="D9"/>
          <w:lang w:val="es-ES"/>
        </w:rPr>
        <w:t xml:space="preserve">Título del </w:t>
      </w:r>
      <w:r w:rsidRPr="00CE3933">
        <w:rPr>
          <w:rFonts w:ascii="Avenir Medium" w:hAnsi="Avenir Medium"/>
          <w:i/>
          <w:iCs/>
          <w:caps/>
          <w:spacing w:val="10"/>
          <w:kern w:val="28"/>
          <w:sz w:val="40"/>
          <w:szCs w:val="40"/>
          <w:shd w:val="clear" w:color="auto" w:fill="D9D9D9" w:themeFill="background1" w:themeFillShade="D9"/>
          <w:lang w:val="es-ES"/>
        </w:rPr>
        <w:t>proyecto</w:t>
      </w:r>
      <w:r w:rsidRPr="00961D10">
        <w:rPr>
          <w:rFonts w:ascii="Avenir Medium" w:hAnsi="Avenir Medium"/>
          <w:caps/>
          <w:spacing w:val="10"/>
          <w:kern w:val="28"/>
          <w:sz w:val="40"/>
          <w:szCs w:val="40"/>
          <w:lang w:val="es-ES"/>
        </w:rPr>
        <w:t>&gt;</w:t>
      </w:r>
    </w:p>
    <w:p w14:paraId="1EA47D19" w14:textId="77777777" w:rsidR="00BA4EB0" w:rsidRPr="00CE3933" w:rsidRDefault="00BA4EB0" w:rsidP="00BA4EB0">
      <w:pPr>
        <w:jc w:val="center"/>
        <w:rPr>
          <w:rFonts w:ascii="Avenir Medium" w:hAnsi="Avenir Medium"/>
          <w:b/>
          <w:bCs/>
          <w:caps/>
          <w:color w:val="2B3681"/>
          <w:spacing w:val="10"/>
          <w:kern w:val="28"/>
          <w:sz w:val="40"/>
          <w:szCs w:val="40"/>
          <w:lang w:val="es-ES"/>
        </w:rPr>
      </w:pPr>
    </w:p>
    <w:p w14:paraId="275FE1B4" w14:textId="40075196" w:rsidR="00A86BF7" w:rsidRPr="00CE3933" w:rsidRDefault="001C07FC">
      <w:pPr>
        <w:jc w:val="center"/>
        <w:rPr>
          <w:rFonts w:ascii="Avenir Medium" w:hAnsi="Avenir Medium"/>
          <w:b/>
          <w:bCs/>
          <w:caps/>
          <w:color w:val="2B3681"/>
          <w:spacing w:val="10"/>
          <w:kern w:val="28"/>
          <w:sz w:val="40"/>
          <w:szCs w:val="40"/>
          <w:lang w:val="es-ES"/>
        </w:rPr>
      </w:pPr>
      <w:r>
        <w:rPr>
          <w:rFonts w:ascii="Avenir Medium" w:hAnsi="Avenir Medium"/>
          <w:b/>
          <w:bCs/>
          <w:caps/>
          <w:color w:val="2B3681"/>
          <w:spacing w:val="10"/>
          <w:kern w:val="28"/>
          <w:sz w:val="40"/>
          <w:szCs w:val="40"/>
          <w:lang w:val="es-ES"/>
        </w:rPr>
        <w:t>Mecanismo</w:t>
      </w:r>
      <w:r w:rsidRPr="00CE3933">
        <w:rPr>
          <w:rFonts w:ascii="Avenir Medium" w:hAnsi="Avenir Medium"/>
          <w:b/>
          <w:bCs/>
          <w:caps/>
          <w:color w:val="2B3681"/>
          <w:spacing w:val="10"/>
          <w:kern w:val="28"/>
          <w:sz w:val="40"/>
          <w:szCs w:val="40"/>
          <w:lang w:val="es-ES"/>
        </w:rPr>
        <w:t xml:space="preserve"> de </w:t>
      </w:r>
      <w:r w:rsidR="00E84971">
        <w:rPr>
          <w:rFonts w:ascii="Avenir Medium" w:hAnsi="Avenir Medium"/>
          <w:b/>
          <w:bCs/>
          <w:caps/>
          <w:color w:val="2B3681"/>
          <w:spacing w:val="10"/>
          <w:kern w:val="28"/>
          <w:sz w:val="40"/>
          <w:szCs w:val="40"/>
          <w:lang w:val="es-ES"/>
        </w:rPr>
        <w:t>Gest</w:t>
      </w:r>
      <w:r w:rsidRPr="00CE3933">
        <w:rPr>
          <w:rFonts w:ascii="Avenir Medium" w:hAnsi="Avenir Medium"/>
          <w:b/>
          <w:bCs/>
          <w:caps/>
          <w:color w:val="2B3681"/>
          <w:spacing w:val="10"/>
          <w:kern w:val="28"/>
          <w:sz w:val="40"/>
          <w:szCs w:val="40"/>
          <w:lang w:val="es-ES"/>
        </w:rPr>
        <w:t xml:space="preserve">ión </w:t>
      </w:r>
      <w:r w:rsidR="00E84971">
        <w:rPr>
          <w:rFonts w:ascii="Avenir Medium" w:hAnsi="Avenir Medium"/>
          <w:b/>
          <w:bCs/>
          <w:caps/>
          <w:color w:val="2B3681"/>
          <w:spacing w:val="10"/>
          <w:kern w:val="28"/>
          <w:sz w:val="40"/>
          <w:szCs w:val="40"/>
          <w:lang w:val="es-ES"/>
        </w:rPr>
        <w:t>de Quejas</w:t>
      </w:r>
    </w:p>
    <w:p w14:paraId="24628405" w14:textId="77777777" w:rsidR="00995D1E" w:rsidRPr="00CE3933" w:rsidRDefault="00995D1E" w:rsidP="00995D1E">
      <w:pPr>
        <w:jc w:val="center"/>
        <w:rPr>
          <w:rFonts w:ascii="Avenir Medium" w:hAnsi="Avenir Medium"/>
          <w:b/>
          <w:bCs/>
          <w:caps/>
          <w:color w:val="2B3681"/>
          <w:spacing w:val="10"/>
          <w:kern w:val="28"/>
          <w:sz w:val="40"/>
          <w:szCs w:val="40"/>
          <w:lang w:val="es-ES"/>
        </w:rPr>
      </w:pPr>
    </w:p>
    <w:p w14:paraId="726F6E2F" w14:textId="57B58A9F" w:rsidR="00A86BF7" w:rsidRPr="00CE3933" w:rsidRDefault="00875E62">
      <w:pPr>
        <w:jc w:val="center"/>
        <w:rPr>
          <w:rFonts w:ascii="Avenir Medium" w:hAnsi="Avenir Medium"/>
          <w:caps/>
          <w:spacing w:val="10"/>
          <w:kern w:val="28"/>
          <w:sz w:val="40"/>
          <w:szCs w:val="40"/>
          <w:lang w:val="es-ES"/>
        </w:rPr>
      </w:pPr>
      <w:r w:rsidRPr="00CE3933">
        <w:rPr>
          <w:rFonts w:ascii="Avenir Medium" w:hAnsi="Avenir Medium"/>
          <w:caps/>
          <w:spacing w:val="10"/>
          <w:kern w:val="28"/>
          <w:sz w:val="40"/>
          <w:szCs w:val="40"/>
          <w:lang w:val="es-ES"/>
        </w:rPr>
        <w:t>&lt;</w:t>
      </w:r>
      <w:r w:rsidRPr="00961D10">
        <w:rPr>
          <w:rFonts w:ascii="Avenir Medium" w:hAnsi="Avenir Medium"/>
          <w:i/>
          <w:iCs/>
          <w:caps/>
          <w:spacing w:val="10"/>
          <w:kern w:val="28"/>
          <w:sz w:val="40"/>
          <w:szCs w:val="40"/>
          <w:shd w:val="clear" w:color="auto" w:fill="D9D9D9" w:themeFill="background1" w:themeFillShade="D9"/>
          <w:lang w:val="es-ES"/>
        </w:rPr>
        <w:t>Organización beneficiaria</w:t>
      </w:r>
      <w:r w:rsidRPr="00CE3933">
        <w:rPr>
          <w:rFonts w:ascii="Avenir Medium" w:hAnsi="Avenir Medium"/>
          <w:caps/>
          <w:spacing w:val="10"/>
          <w:kern w:val="28"/>
          <w:sz w:val="40"/>
          <w:szCs w:val="40"/>
          <w:lang w:val="es-ES"/>
        </w:rPr>
        <w:t>&gt;</w:t>
      </w:r>
    </w:p>
    <w:p w14:paraId="37E2EE05" w14:textId="77777777" w:rsidR="00995D1E" w:rsidRPr="00CE3933" w:rsidRDefault="00995D1E" w:rsidP="00995D1E">
      <w:pPr>
        <w:jc w:val="both"/>
        <w:rPr>
          <w:rFonts w:ascii="Avenir Medium" w:hAnsi="Avenir Medium"/>
          <w:b/>
          <w:bCs/>
          <w:caps/>
          <w:color w:val="2B3681"/>
          <w:spacing w:val="10"/>
          <w:kern w:val="28"/>
          <w:sz w:val="40"/>
          <w:szCs w:val="40"/>
          <w:lang w:val="es-ES"/>
        </w:rPr>
      </w:pPr>
    </w:p>
    <w:p w14:paraId="17D213DB" w14:textId="77777777" w:rsidR="00A86BF7" w:rsidRPr="00CE3933" w:rsidRDefault="00875E62">
      <w:pPr>
        <w:ind w:left="432"/>
        <w:jc w:val="both"/>
        <w:rPr>
          <w:lang w:val="es-ES"/>
        </w:rPr>
      </w:pPr>
      <w:r w:rsidRPr="00CE3933">
        <w:rPr>
          <w:lang w:val="es-ES"/>
        </w:rPr>
        <w:t>Versión: &lt;</w:t>
      </w:r>
      <w:r w:rsidRPr="00961D10">
        <w:rPr>
          <w:shd w:val="clear" w:color="auto" w:fill="D9D9D9" w:themeFill="background1" w:themeFillShade="D9"/>
          <w:lang w:val="es-ES"/>
        </w:rPr>
        <w:t xml:space="preserve">Versión preliminar </w:t>
      </w:r>
      <w:r w:rsidRPr="00CE3933">
        <w:rPr>
          <w:shd w:val="clear" w:color="auto" w:fill="D9D9D9" w:themeFill="background1" w:themeFillShade="D9"/>
          <w:lang w:val="es-ES"/>
        </w:rPr>
        <w:t>o final</w:t>
      </w:r>
      <w:r w:rsidRPr="00961D10">
        <w:rPr>
          <w:lang w:val="es-ES"/>
        </w:rPr>
        <w:t>&gt;</w:t>
      </w:r>
      <w:r w:rsidRPr="00CE3933">
        <w:rPr>
          <w:shd w:val="clear" w:color="auto" w:fill="D9D9D9" w:themeFill="background1" w:themeFillShade="D9"/>
          <w:lang w:val="es-ES"/>
        </w:rPr>
        <w:t xml:space="preserve"> </w:t>
      </w:r>
    </w:p>
    <w:p w14:paraId="71506A75" w14:textId="77777777" w:rsidR="00A86BF7" w:rsidRPr="00CE3933" w:rsidRDefault="00875E62">
      <w:pPr>
        <w:ind w:left="432"/>
        <w:jc w:val="both"/>
        <w:rPr>
          <w:lang w:val="es-ES"/>
        </w:rPr>
      </w:pPr>
      <w:r w:rsidRPr="00CE3933">
        <w:rPr>
          <w:lang w:val="es-ES"/>
        </w:rPr>
        <w:t xml:space="preserve">Fecha del primer borrador: </w:t>
      </w:r>
    </w:p>
    <w:p w14:paraId="351109A9" w14:textId="77777777" w:rsidR="00A86BF7" w:rsidRPr="00CE3933" w:rsidRDefault="00875E62">
      <w:pPr>
        <w:ind w:left="432"/>
        <w:jc w:val="both"/>
        <w:rPr>
          <w:color w:val="3A72A7"/>
          <w:lang w:val="es-ES"/>
        </w:rPr>
      </w:pPr>
      <w:r w:rsidRPr="00CE3933">
        <w:rPr>
          <w:lang w:val="es-ES"/>
        </w:rPr>
        <w:t>Fecha de la última actualización</w:t>
      </w:r>
      <w:r w:rsidR="002C1452" w:rsidRPr="001B7578">
        <w:rPr>
          <w:noProof/>
        </w:rPr>
        <mc:AlternateContent>
          <mc:Choice Requires="wps">
            <w:drawing>
              <wp:anchor distT="0" distB="0" distL="114300" distR="114300" simplePos="0" relativeHeight="251659264" behindDoc="0" locked="0" layoutInCell="1" allowOverlap="1" wp14:anchorId="26AA6D56" wp14:editId="73314EF6">
                <wp:simplePos x="0" y="0"/>
                <wp:positionH relativeFrom="margin">
                  <wp:posOffset>0</wp:posOffset>
                </wp:positionH>
                <wp:positionV relativeFrom="paragraph">
                  <wp:posOffset>316230</wp:posOffset>
                </wp:positionV>
                <wp:extent cx="5780314" cy="1828800"/>
                <wp:effectExtent l="0" t="0" r="11430" b="25400"/>
                <wp:wrapSquare wrapText="bothSides"/>
                <wp:docPr id="1214132952" name="Text Box 1"/>
                <wp:cNvGraphicFramePr/>
                <a:graphic xmlns:a="http://schemas.openxmlformats.org/drawingml/2006/main">
                  <a:graphicData uri="http://schemas.microsoft.com/office/word/2010/wordprocessingShape">
                    <wps:wsp>
                      <wps:cNvSpPr txBox="1"/>
                      <wps:spPr>
                        <a:xfrm>
                          <a:off x="0" y="0"/>
                          <a:ext cx="5780314" cy="1828800"/>
                        </a:xfrm>
                        <a:prstGeom prst="rect">
                          <a:avLst/>
                        </a:prstGeom>
                        <a:solidFill>
                          <a:schemeClr val="accent3">
                            <a:lumMod val="20000"/>
                            <a:lumOff val="80000"/>
                          </a:schemeClr>
                        </a:solidFill>
                        <a:ln w="6350">
                          <a:solidFill>
                            <a:prstClr val="black"/>
                          </a:solidFill>
                        </a:ln>
                      </wps:spPr>
                      <wps:txbx>
                        <w:txbxContent>
                          <w:p w14:paraId="0310823F" w14:textId="77777777" w:rsidR="00487397" w:rsidRDefault="00875E62" w:rsidP="00837C11">
                            <w:pPr>
                              <w:jc w:val="center"/>
                              <w:rPr>
                                <w:rStyle w:val="Intensieveverwijzing"/>
                                <w:lang w:val="es-ES"/>
                              </w:rPr>
                            </w:pPr>
                            <w:r w:rsidRPr="00CE3933">
                              <w:rPr>
                                <w:rStyle w:val="Intensieveverwijzing"/>
                                <w:lang w:val="es-ES"/>
                              </w:rPr>
                              <w:t>NOTA:</w:t>
                            </w:r>
                          </w:p>
                          <w:p w14:paraId="47A8E374" w14:textId="18CC9E37" w:rsidR="00A86BF7" w:rsidRPr="00CE3933" w:rsidRDefault="00875E62" w:rsidP="00837C11">
                            <w:pPr>
                              <w:jc w:val="center"/>
                              <w:rPr>
                                <w:rStyle w:val="Intensieveverwijzing"/>
                                <w:lang w:val="es-ES"/>
                              </w:rPr>
                            </w:pPr>
                            <w:r w:rsidRPr="00CE3933">
                              <w:rPr>
                                <w:rStyle w:val="Intensieveverwijzing"/>
                                <w:lang w:val="es-ES"/>
                              </w:rPr>
                              <w:t xml:space="preserve">se trata de una plantilla para uso de </w:t>
                            </w:r>
                            <w:r w:rsidR="001F7375">
                              <w:rPr>
                                <w:rStyle w:val="Intensieveverwijzing"/>
                                <w:lang w:val="es-ES"/>
                              </w:rPr>
                              <w:t>las organizaciones beneficiarias</w:t>
                            </w:r>
                            <w:r w:rsidRPr="00CE3933">
                              <w:rPr>
                                <w:rStyle w:val="Intensieveverwijzing"/>
                                <w:lang w:val="es-ES"/>
                              </w:rPr>
                              <w:t>.</w:t>
                            </w:r>
                          </w:p>
                          <w:p w14:paraId="352AB860" w14:textId="782B2446" w:rsidR="00A86BF7" w:rsidRPr="00CE3933" w:rsidRDefault="00875E62">
                            <w:pPr>
                              <w:ind w:left="360"/>
                              <w:rPr>
                                <w:lang w:val="es-ES"/>
                              </w:rPr>
                            </w:pPr>
                            <w:r w:rsidRPr="00CE3933">
                              <w:rPr>
                                <w:lang w:val="es-ES"/>
                              </w:rPr>
                              <w:t xml:space="preserve">Esta es la plantilla para el </w:t>
                            </w:r>
                            <w:r w:rsidR="001F7375">
                              <w:rPr>
                                <w:lang w:val="es-ES"/>
                              </w:rPr>
                              <w:t>Mecanismo de gestión de quejas</w:t>
                            </w:r>
                            <w:r w:rsidR="001F7375" w:rsidRPr="00CE3933">
                              <w:rPr>
                                <w:lang w:val="es-ES"/>
                              </w:rPr>
                              <w:t xml:space="preserve"> </w:t>
                            </w:r>
                            <w:r w:rsidRPr="00CE3933">
                              <w:rPr>
                                <w:lang w:val="es-ES"/>
                              </w:rPr>
                              <w:t xml:space="preserve">de un proyecto.  El texto en azul </w:t>
                            </w:r>
                            <w:r w:rsidR="007F62E3" w:rsidRPr="00CE3933">
                              <w:rPr>
                                <w:lang w:val="es-ES"/>
                              </w:rPr>
                              <w:t>ofrece</w:t>
                            </w:r>
                            <w:r w:rsidRPr="00CE3933">
                              <w:rPr>
                                <w:lang w:val="es-ES"/>
                              </w:rPr>
                              <w:t xml:space="preserve"> orientación al beneficiario de la subvención.  El texto en negro es una sugerencia para </w:t>
                            </w:r>
                            <w:r w:rsidR="001F7375">
                              <w:rPr>
                                <w:lang w:val="es-ES"/>
                              </w:rPr>
                              <w:t>las organizaciones beneficiarias</w:t>
                            </w:r>
                            <w:r w:rsidRPr="00CE3933">
                              <w:rPr>
                                <w:lang w:val="es-ES"/>
                              </w:rPr>
                              <w:t>, que puede modificarse en caso necesario.</w:t>
                            </w:r>
                          </w:p>
                          <w:p w14:paraId="42F00F8B" w14:textId="77777777" w:rsidR="002C1452" w:rsidRPr="00CE3933" w:rsidRDefault="002C1452" w:rsidP="002C1452">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6AA6D56" id="_x0000_t202" coordsize="21600,21600" o:spt="202" path="m,l,21600r21600,l21600,xe">
                <v:stroke joinstyle="miter"/>
                <v:path gradientshapeok="t" o:connecttype="rect"/>
              </v:shapetype>
              <v:shape id="Text Box 1" o:spid="_x0000_s1026" type="#_x0000_t202" style="position:absolute;left:0;text-align:left;margin-left:0;margin-top:24.9pt;width:455.1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IjVQIAALwEAAAOAAAAZHJzL2Uyb0RvYy54bWysVMlu2zAQvRfoPxC815K8JK5gOXAduCjg&#10;JgGcImeaoiyhFIclaUvu12dIyUvSnope6Nk0y5s3nt21tSQHYWwFKqPJIKZEKA55pXYZ/fG8+jSl&#10;xDqmciZBiYwehaV3848fZo1OxRBKkLkwBJMomzY6o6VzOo0iy0tRMzsALRQ6CzA1c6iaXZQb1mD2&#10;WkbDOL6JGjC5NsCFtWi975x0HvIXheDusSiscERmFHtz4TXh3fo3ms9YujNMlxXv22D/0EXNKoVF&#10;z6numWNkb6o/UtUVN2ChcAMOdQRFUXERZsBpkvjdNJuSaRFmQXCsPsNk/19a/nDY6CdDXPsFWlyg&#10;B6TRNrVo9PO0han9L3ZK0I8QHs+widYRjsbJ7TQeJWNKOPqS6XA6jQOw0eVzbaz7KqAmXsiowb0E&#10;uNhhbR2WxNBTiK9mQVb5qpIyKJ4LYikNOTDcIuNcKDcKn8t9/R3yzo5s6MqyFM249c6MvZy7Cazy&#10;mULBN0WkIk1Gb0aTOCR+4/OdnctvJeM/PUrY8lUUalKh8YKdl1y7bXtAt5AfEWcDHQWt5qsK866Z&#10;dU/MIOcQWrwj94hPIQGbgV6ipATz+292H49UQC8lDXI4o/bXnhlBifymkCSfk/HYkz4o48ntEBVz&#10;7dlee9S+XgICnODFah5EH+/kSSwM1C94bgtfFV1McaydUXcSl667LDxXLhaLEIQ018yt1UZzn9ov&#10;1OP53L4wo3s6OGTSA5zYztJ3rOhiAxX0Yu9gVQXKeIA7VHvc8UTCWvpz9jd4rYeoy5/O/BUAAP//&#10;AwBQSwMEFAAGAAgAAAAhAOBaXEjeAAAABwEAAA8AAABkcnMvZG93bnJldi54bWxMj0FLw0AQhe+C&#10;/2EZwZvd1ITaxmyKCAURCrZ68bbZHZPQ7Gzc3bbRX+940uPwHt/7plpPbhAnDLH3pGA+y0AgGW97&#10;ahW8vW5uliBi0mT14AkVfGGEdX15UenS+jPt8LRPrWAIxVIr6FIaSymj6dDpOPMjEmcfPjid+Ayt&#10;tEGfGe4GeZtlC+l0T7zQ6REfOzSH/dEx5fCybYoxLOSnab63z+/Fxpknpa6vpod7EAmn9FeGX31W&#10;h5qdGn8kG8WggB9JCooV+3O6mmc5iEZBnt8tQdaV/O9f/wAAAP//AwBQSwECLQAUAAYACAAAACEA&#10;toM4kv4AAADhAQAAEwAAAAAAAAAAAAAAAAAAAAAAW0NvbnRlbnRfVHlwZXNdLnhtbFBLAQItABQA&#10;BgAIAAAAIQA4/SH/1gAAAJQBAAALAAAAAAAAAAAAAAAAAC8BAABfcmVscy8ucmVsc1BLAQItABQA&#10;BgAIAAAAIQAuPOIjVQIAALwEAAAOAAAAAAAAAAAAAAAAAC4CAABkcnMvZTJvRG9jLnhtbFBLAQIt&#10;ABQABgAIAAAAIQDgWlxI3gAAAAcBAAAPAAAAAAAAAAAAAAAAAK8EAABkcnMvZG93bnJldi54bWxQ&#10;SwUGAAAAAAQABADzAAAAugUAAAAA&#10;" fillcolor="#ededed [662]" strokeweight=".5pt">
                <v:textbox style="mso-fit-shape-to-text:t">
                  <w:txbxContent>
                    <w:p w14:paraId="0310823F" w14:textId="77777777" w:rsidR="00487397" w:rsidRDefault="00875E62" w:rsidP="00837C11">
                      <w:pPr>
                        <w:jc w:val="center"/>
                        <w:rPr>
                          <w:rStyle w:val="Intensieveverwijzing"/>
                          <w:lang w:val="es-ES"/>
                        </w:rPr>
                      </w:pPr>
                      <w:r w:rsidRPr="00CE3933">
                        <w:rPr>
                          <w:rStyle w:val="Intensieveverwijzing"/>
                          <w:lang w:val="es-ES"/>
                        </w:rPr>
                        <w:t>NOTA:</w:t>
                      </w:r>
                    </w:p>
                    <w:p w14:paraId="47A8E374" w14:textId="18CC9E37" w:rsidR="00A86BF7" w:rsidRPr="00CE3933" w:rsidRDefault="00875E62" w:rsidP="00837C11">
                      <w:pPr>
                        <w:jc w:val="center"/>
                        <w:rPr>
                          <w:rStyle w:val="Intensieveverwijzing"/>
                          <w:lang w:val="es-ES"/>
                        </w:rPr>
                      </w:pPr>
                      <w:r w:rsidRPr="00CE3933">
                        <w:rPr>
                          <w:rStyle w:val="Intensieveverwijzing"/>
                          <w:lang w:val="es-ES"/>
                        </w:rPr>
                        <w:t xml:space="preserve">se trata de una plantilla para uso de </w:t>
                      </w:r>
                      <w:r w:rsidR="001F7375">
                        <w:rPr>
                          <w:rStyle w:val="Intensieveverwijzing"/>
                          <w:lang w:val="es-ES"/>
                        </w:rPr>
                        <w:t>las organizaciones beneficiarias</w:t>
                      </w:r>
                      <w:r w:rsidRPr="00CE3933">
                        <w:rPr>
                          <w:rStyle w:val="Intensieveverwijzing"/>
                          <w:lang w:val="es-ES"/>
                        </w:rPr>
                        <w:t>.</w:t>
                      </w:r>
                    </w:p>
                    <w:p w14:paraId="352AB860" w14:textId="782B2446" w:rsidR="00A86BF7" w:rsidRPr="00CE3933" w:rsidRDefault="00875E62">
                      <w:pPr>
                        <w:ind w:left="360"/>
                        <w:rPr>
                          <w:lang w:val="es-ES"/>
                        </w:rPr>
                      </w:pPr>
                      <w:r w:rsidRPr="00CE3933">
                        <w:rPr>
                          <w:lang w:val="es-ES"/>
                        </w:rPr>
                        <w:t xml:space="preserve">Esta es la plantilla para el </w:t>
                      </w:r>
                      <w:r w:rsidR="001F7375">
                        <w:rPr>
                          <w:lang w:val="es-ES"/>
                        </w:rPr>
                        <w:t>Mecanismo de gestión de quejas</w:t>
                      </w:r>
                      <w:r w:rsidR="001F7375" w:rsidRPr="00CE3933">
                        <w:rPr>
                          <w:lang w:val="es-ES"/>
                        </w:rPr>
                        <w:t xml:space="preserve"> </w:t>
                      </w:r>
                      <w:r w:rsidRPr="00CE3933">
                        <w:rPr>
                          <w:lang w:val="es-ES"/>
                        </w:rPr>
                        <w:t xml:space="preserve">de un proyecto.  El texto en azul </w:t>
                      </w:r>
                      <w:r w:rsidR="007F62E3" w:rsidRPr="00CE3933">
                        <w:rPr>
                          <w:lang w:val="es-ES"/>
                        </w:rPr>
                        <w:t>ofrece</w:t>
                      </w:r>
                      <w:r w:rsidRPr="00CE3933">
                        <w:rPr>
                          <w:lang w:val="es-ES"/>
                        </w:rPr>
                        <w:t xml:space="preserve"> orientación al beneficiario de la subvención.  El texto en negro es una sugerencia para </w:t>
                      </w:r>
                      <w:r w:rsidR="001F7375">
                        <w:rPr>
                          <w:lang w:val="es-ES"/>
                        </w:rPr>
                        <w:t>las organizaciones beneficiarias</w:t>
                      </w:r>
                      <w:r w:rsidRPr="00CE3933">
                        <w:rPr>
                          <w:lang w:val="es-ES"/>
                        </w:rPr>
                        <w:t>, que puede modificarse en caso necesario.</w:t>
                      </w:r>
                    </w:p>
                    <w:p w14:paraId="42F00F8B" w14:textId="77777777" w:rsidR="002C1452" w:rsidRPr="00CE3933" w:rsidRDefault="002C1452" w:rsidP="002C1452">
                      <w:pPr>
                        <w:rPr>
                          <w:lang w:val="es-ES"/>
                        </w:rPr>
                      </w:pPr>
                    </w:p>
                  </w:txbxContent>
                </v:textbox>
                <w10:wrap type="square" anchorx="margin"/>
              </v:shape>
            </w:pict>
          </mc:Fallback>
        </mc:AlternateContent>
      </w:r>
    </w:p>
    <w:p w14:paraId="69AC554F" w14:textId="77777777" w:rsidR="0059178A" w:rsidRPr="00CE3933" w:rsidRDefault="0059178A" w:rsidP="0059178A">
      <w:pPr>
        <w:rPr>
          <w:color w:val="3A72A7"/>
          <w:lang w:val="es-ES"/>
        </w:rPr>
      </w:pPr>
    </w:p>
    <w:p w14:paraId="1351AB64" w14:textId="77777777" w:rsidR="00054760" w:rsidRPr="00CE3933" w:rsidRDefault="00054760" w:rsidP="0059178A">
      <w:pPr>
        <w:rPr>
          <w:color w:val="3A72A7"/>
          <w:lang w:val="es-ES"/>
        </w:rPr>
        <w:sectPr w:rsidR="00054760" w:rsidRPr="00CE3933" w:rsidSect="00287F5A">
          <w:headerReference w:type="default" r:id="rId11"/>
          <w:footerReference w:type="even" r:id="rId12"/>
          <w:footerReference w:type="default" r:id="rId13"/>
          <w:pgSz w:w="11900" w:h="16840"/>
          <w:pgMar w:top="1440" w:right="1440" w:bottom="1440" w:left="1440" w:header="708" w:footer="708" w:gutter="0"/>
          <w:pgNumType w:start="1"/>
          <w:cols w:space="708"/>
          <w:titlePg/>
          <w:docGrid w:linePitch="360"/>
        </w:sectPr>
      </w:pPr>
    </w:p>
    <w:sdt>
      <w:sdtPr>
        <w:rPr>
          <w:rFonts w:ascii="Avenir" w:eastAsiaTheme="minorEastAsia" w:hAnsi="Avenir" w:cs="Open Sans"/>
          <w:b w:val="0"/>
          <w:bCs w:val="0"/>
          <w:color w:val="auto"/>
          <w:kern w:val="2"/>
          <w:sz w:val="22"/>
          <w:szCs w:val="22"/>
          <w:lang w:val="en-GB"/>
          <w14:ligatures w14:val="standardContextual"/>
        </w:rPr>
        <w:id w:val="-1845168393"/>
        <w:docPartObj>
          <w:docPartGallery w:val="Table of Contents"/>
          <w:docPartUnique/>
        </w:docPartObj>
      </w:sdtPr>
      <w:sdtContent>
        <w:p w14:paraId="3F28E030" w14:textId="77777777" w:rsidR="00A86BF7" w:rsidRDefault="00875E62">
          <w:pPr>
            <w:pStyle w:val="Kopvaninhoudsopgave"/>
            <w:rPr>
              <w:lang w:val="en-GB"/>
            </w:rPr>
          </w:pPr>
          <w:r w:rsidRPr="00101098">
            <w:rPr>
              <w:lang w:val="en-GB"/>
            </w:rPr>
            <w:t>Índice</w:t>
          </w:r>
        </w:p>
        <w:p w14:paraId="2D02D2FD" w14:textId="34A07722" w:rsidR="00B45710" w:rsidRDefault="0096251C">
          <w:pPr>
            <w:pStyle w:val="Inhopg1"/>
            <w:tabs>
              <w:tab w:val="left" w:pos="440"/>
              <w:tab w:val="right" w:leader="dot" w:pos="9010"/>
            </w:tabs>
            <w:rPr>
              <w:rFonts w:cstheme="minorBidi"/>
              <w:b w:val="0"/>
              <w:bCs w:val="0"/>
              <w:caps w:val="0"/>
              <w:noProof/>
              <w:sz w:val="24"/>
              <w:szCs w:val="24"/>
              <w:lang w:val="en-CA"/>
            </w:rPr>
          </w:pPr>
          <w:r w:rsidRPr="00101098">
            <w:rPr>
              <w:b w:val="0"/>
              <w:bCs w:val="0"/>
              <w:i/>
              <w:iCs/>
            </w:rPr>
            <w:fldChar w:fldCharType="begin"/>
          </w:r>
          <w:r w:rsidRPr="00101098">
            <w:instrText xml:space="preserve"> TOC \o "1-3" \h \z \u </w:instrText>
          </w:r>
          <w:r w:rsidRPr="00101098">
            <w:rPr>
              <w:b w:val="0"/>
              <w:bCs w:val="0"/>
              <w:i/>
              <w:iCs/>
            </w:rPr>
            <w:fldChar w:fldCharType="separate"/>
          </w:r>
          <w:hyperlink w:anchor="_Toc180513162" w:history="1">
            <w:r w:rsidR="00B45710" w:rsidRPr="00243245">
              <w:rPr>
                <w:rStyle w:val="Hyperlink"/>
                <w:noProof/>
              </w:rPr>
              <w:t>1</w:t>
            </w:r>
            <w:r w:rsidR="00B45710">
              <w:rPr>
                <w:rFonts w:cstheme="minorBidi"/>
                <w:b w:val="0"/>
                <w:bCs w:val="0"/>
                <w:caps w:val="0"/>
                <w:noProof/>
                <w:sz w:val="24"/>
                <w:szCs w:val="24"/>
                <w:lang w:val="en-CA"/>
              </w:rPr>
              <w:tab/>
            </w:r>
            <w:r w:rsidR="00B45710" w:rsidRPr="00243245">
              <w:rPr>
                <w:rStyle w:val="Hyperlink"/>
                <w:noProof/>
              </w:rPr>
              <w:t>Introducción</w:t>
            </w:r>
            <w:r w:rsidR="00B45710">
              <w:rPr>
                <w:noProof/>
                <w:webHidden/>
              </w:rPr>
              <w:tab/>
            </w:r>
            <w:r w:rsidR="00B45710">
              <w:rPr>
                <w:noProof/>
                <w:webHidden/>
              </w:rPr>
              <w:fldChar w:fldCharType="begin"/>
            </w:r>
            <w:r w:rsidR="00B45710">
              <w:rPr>
                <w:noProof/>
                <w:webHidden/>
              </w:rPr>
              <w:instrText xml:space="preserve"> PAGEREF _Toc180513162 \h </w:instrText>
            </w:r>
            <w:r w:rsidR="00B45710">
              <w:rPr>
                <w:noProof/>
                <w:webHidden/>
              </w:rPr>
            </w:r>
            <w:r w:rsidR="00B45710">
              <w:rPr>
                <w:noProof/>
                <w:webHidden/>
              </w:rPr>
              <w:fldChar w:fldCharType="separate"/>
            </w:r>
            <w:r w:rsidR="005327A6">
              <w:rPr>
                <w:noProof/>
                <w:webHidden/>
              </w:rPr>
              <w:t>3</w:t>
            </w:r>
            <w:r w:rsidR="00B45710">
              <w:rPr>
                <w:noProof/>
                <w:webHidden/>
              </w:rPr>
              <w:fldChar w:fldCharType="end"/>
            </w:r>
          </w:hyperlink>
        </w:p>
        <w:p w14:paraId="6064F672" w14:textId="71624032" w:rsidR="00B45710" w:rsidRDefault="00B45710">
          <w:pPr>
            <w:pStyle w:val="Inhopg2"/>
            <w:tabs>
              <w:tab w:val="left" w:pos="880"/>
              <w:tab w:val="right" w:leader="dot" w:pos="9010"/>
            </w:tabs>
            <w:rPr>
              <w:rFonts w:cstheme="minorBidi"/>
              <w:smallCaps w:val="0"/>
              <w:noProof/>
              <w:sz w:val="24"/>
              <w:szCs w:val="24"/>
              <w:lang w:val="en-CA"/>
            </w:rPr>
          </w:pPr>
          <w:hyperlink w:anchor="_Toc180513163" w:history="1">
            <w:r w:rsidRPr="00243245">
              <w:rPr>
                <w:rStyle w:val="Hyperlink"/>
                <w:noProof/>
              </w:rPr>
              <w:t>1.1</w:t>
            </w:r>
            <w:r>
              <w:rPr>
                <w:rFonts w:cstheme="minorBidi"/>
                <w:smallCaps w:val="0"/>
                <w:noProof/>
                <w:sz w:val="24"/>
                <w:szCs w:val="24"/>
                <w:lang w:val="en-CA"/>
              </w:rPr>
              <w:tab/>
            </w:r>
            <w:r w:rsidRPr="00243245">
              <w:rPr>
                <w:rStyle w:val="Hyperlink"/>
                <w:noProof/>
              </w:rPr>
              <w:t>Objetivos y ámbito de aplicación</w:t>
            </w:r>
            <w:r>
              <w:rPr>
                <w:noProof/>
                <w:webHidden/>
              </w:rPr>
              <w:tab/>
            </w:r>
            <w:r>
              <w:rPr>
                <w:noProof/>
                <w:webHidden/>
              </w:rPr>
              <w:fldChar w:fldCharType="begin"/>
            </w:r>
            <w:r>
              <w:rPr>
                <w:noProof/>
                <w:webHidden/>
              </w:rPr>
              <w:instrText xml:space="preserve"> PAGEREF _Toc180513163 \h </w:instrText>
            </w:r>
            <w:r>
              <w:rPr>
                <w:noProof/>
                <w:webHidden/>
              </w:rPr>
            </w:r>
            <w:r>
              <w:rPr>
                <w:noProof/>
                <w:webHidden/>
              </w:rPr>
              <w:fldChar w:fldCharType="separate"/>
            </w:r>
            <w:r w:rsidR="005327A6">
              <w:rPr>
                <w:noProof/>
                <w:webHidden/>
              </w:rPr>
              <w:t>3</w:t>
            </w:r>
            <w:r>
              <w:rPr>
                <w:noProof/>
                <w:webHidden/>
              </w:rPr>
              <w:fldChar w:fldCharType="end"/>
            </w:r>
          </w:hyperlink>
        </w:p>
        <w:p w14:paraId="1C4F58A5" w14:textId="4C1AC884" w:rsidR="00B45710" w:rsidRDefault="00B45710">
          <w:pPr>
            <w:pStyle w:val="Inhopg2"/>
            <w:tabs>
              <w:tab w:val="left" w:pos="880"/>
              <w:tab w:val="right" w:leader="dot" w:pos="9010"/>
            </w:tabs>
            <w:rPr>
              <w:rFonts w:cstheme="minorBidi"/>
              <w:smallCaps w:val="0"/>
              <w:noProof/>
              <w:sz w:val="24"/>
              <w:szCs w:val="24"/>
              <w:lang w:val="en-CA"/>
            </w:rPr>
          </w:pPr>
          <w:hyperlink w:anchor="_Toc180513164" w:history="1">
            <w:r w:rsidRPr="00243245">
              <w:rPr>
                <w:rStyle w:val="Hyperlink"/>
                <w:noProof/>
              </w:rPr>
              <w:t>1.2</w:t>
            </w:r>
            <w:r>
              <w:rPr>
                <w:rFonts w:cstheme="minorBidi"/>
                <w:smallCaps w:val="0"/>
                <w:noProof/>
                <w:sz w:val="24"/>
                <w:szCs w:val="24"/>
                <w:lang w:val="en-CA"/>
              </w:rPr>
              <w:tab/>
            </w:r>
            <w:r w:rsidRPr="00243245">
              <w:rPr>
                <w:rStyle w:val="Hyperlink"/>
                <w:noProof/>
              </w:rPr>
              <w:t>Principios operativos</w:t>
            </w:r>
            <w:r>
              <w:rPr>
                <w:noProof/>
                <w:webHidden/>
              </w:rPr>
              <w:tab/>
            </w:r>
            <w:r>
              <w:rPr>
                <w:noProof/>
                <w:webHidden/>
              </w:rPr>
              <w:fldChar w:fldCharType="begin"/>
            </w:r>
            <w:r>
              <w:rPr>
                <w:noProof/>
                <w:webHidden/>
              </w:rPr>
              <w:instrText xml:space="preserve"> PAGEREF _Toc180513164 \h </w:instrText>
            </w:r>
            <w:r>
              <w:rPr>
                <w:noProof/>
                <w:webHidden/>
              </w:rPr>
            </w:r>
            <w:r>
              <w:rPr>
                <w:noProof/>
                <w:webHidden/>
              </w:rPr>
              <w:fldChar w:fldCharType="separate"/>
            </w:r>
            <w:r w:rsidR="005327A6">
              <w:rPr>
                <w:noProof/>
                <w:webHidden/>
              </w:rPr>
              <w:t>4</w:t>
            </w:r>
            <w:r>
              <w:rPr>
                <w:noProof/>
                <w:webHidden/>
              </w:rPr>
              <w:fldChar w:fldCharType="end"/>
            </w:r>
          </w:hyperlink>
        </w:p>
        <w:p w14:paraId="2B0874A1" w14:textId="0FF63BC1" w:rsidR="00B45710" w:rsidRDefault="00B45710">
          <w:pPr>
            <w:pStyle w:val="Inhopg1"/>
            <w:tabs>
              <w:tab w:val="left" w:pos="440"/>
              <w:tab w:val="right" w:leader="dot" w:pos="9010"/>
            </w:tabs>
            <w:rPr>
              <w:rFonts w:cstheme="minorBidi"/>
              <w:b w:val="0"/>
              <w:bCs w:val="0"/>
              <w:caps w:val="0"/>
              <w:noProof/>
              <w:sz w:val="24"/>
              <w:szCs w:val="24"/>
              <w:lang w:val="en-CA"/>
            </w:rPr>
          </w:pPr>
          <w:hyperlink w:anchor="_Toc180513165" w:history="1">
            <w:r w:rsidRPr="00243245">
              <w:rPr>
                <w:rStyle w:val="Hyperlink"/>
                <w:noProof/>
              </w:rPr>
              <w:t>2</w:t>
            </w:r>
            <w:r>
              <w:rPr>
                <w:rFonts w:cstheme="minorBidi"/>
                <w:b w:val="0"/>
                <w:bCs w:val="0"/>
                <w:caps w:val="0"/>
                <w:noProof/>
                <w:sz w:val="24"/>
                <w:szCs w:val="24"/>
                <w:lang w:val="en-CA"/>
              </w:rPr>
              <w:tab/>
            </w:r>
            <w:r w:rsidRPr="00243245">
              <w:rPr>
                <w:rStyle w:val="Hyperlink"/>
                <w:noProof/>
              </w:rPr>
              <w:t>Gestión de quejas</w:t>
            </w:r>
            <w:r>
              <w:rPr>
                <w:noProof/>
                <w:webHidden/>
              </w:rPr>
              <w:tab/>
            </w:r>
            <w:r>
              <w:rPr>
                <w:noProof/>
                <w:webHidden/>
              </w:rPr>
              <w:fldChar w:fldCharType="begin"/>
            </w:r>
            <w:r>
              <w:rPr>
                <w:noProof/>
                <w:webHidden/>
              </w:rPr>
              <w:instrText xml:space="preserve"> PAGEREF _Toc180513165 \h </w:instrText>
            </w:r>
            <w:r>
              <w:rPr>
                <w:noProof/>
                <w:webHidden/>
              </w:rPr>
            </w:r>
            <w:r>
              <w:rPr>
                <w:noProof/>
                <w:webHidden/>
              </w:rPr>
              <w:fldChar w:fldCharType="separate"/>
            </w:r>
            <w:r w:rsidR="005327A6">
              <w:rPr>
                <w:noProof/>
                <w:webHidden/>
              </w:rPr>
              <w:t>4</w:t>
            </w:r>
            <w:r>
              <w:rPr>
                <w:noProof/>
                <w:webHidden/>
              </w:rPr>
              <w:fldChar w:fldCharType="end"/>
            </w:r>
          </w:hyperlink>
        </w:p>
        <w:p w14:paraId="7E6F1149" w14:textId="7CFEF130" w:rsidR="00B45710" w:rsidRDefault="00B45710">
          <w:pPr>
            <w:pStyle w:val="Inhopg2"/>
            <w:tabs>
              <w:tab w:val="left" w:pos="880"/>
              <w:tab w:val="right" w:leader="dot" w:pos="9010"/>
            </w:tabs>
            <w:rPr>
              <w:rFonts w:cstheme="minorBidi"/>
              <w:smallCaps w:val="0"/>
              <w:noProof/>
              <w:sz w:val="24"/>
              <w:szCs w:val="24"/>
              <w:lang w:val="en-CA"/>
            </w:rPr>
          </w:pPr>
          <w:hyperlink w:anchor="_Toc180513166" w:history="1">
            <w:r w:rsidRPr="00243245">
              <w:rPr>
                <w:rStyle w:val="Hyperlink"/>
                <w:noProof/>
              </w:rPr>
              <w:t>2.1</w:t>
            </w:r>
            <w:r>
              <w:rPr>
                <w:rFonts w:cstheme="minorBidi"/>
                <w:smallCaps w:val="0"/>
                <w:noProof/>
                <w:sz w:val="24"/>
                <w:szCs w:val="24"/>
                <w:lang w:val="en-CA"/>
              </w:rPr>
              <w:tab/>
            </w:r>
            <w:r w:rsidRPr="00243245">
              <w:rPr>
                <w:rStyle w:val="Hyperlink"/>
                <w:noProof/>
              </w:rPr>
              <w:t>ACCESO</w:t>
            </w:r>
            <w:r>
              <w:rPr>
                <w:noProof/>
                <w:webHidden/>
              </w:rPr>
              <w:tab/>
            </w:r>
            <w:r>
              <w:rPr>
                <w:noProof/>
                <w:webHidden/>
              </w:rPr>
              <w:fldChar w:fldCharType="begin"/>
            </w:r>
            <w:r>
              <w:rPr>
                <w:noProof/>
                <w:webHidden/>
              </w:rPr>
              <w:instrText xml:space="preserve"> PAGEREF _Toc180513166 \h </w:instrText>
            </w:r>
            <w:r>
              <w:rPr>
                <w:noProof/>
                <w:webHidden/>
              </w:rPr>
            </w:r>
            <w:r>
              <w:rPr>
                <w:noProof/>
                <w:webHidden/>
              </w:rPr>
              <w:fldChar w:fldCharType="separate"/>
            </w:r>
            <w:r w:rsidR="005327A6">
              <w:rPr>
                <w:noProof/>
                <w:webHidden/>
              </w:rPr>
              <w:t>4</w:t>
            </w:r>
            <w:r>
              <w:rPr>
                <w:noProof/>
                <w:webHidden/>
              </w:rPr>
              <w:fldChar w:fldCharType="end"/>
            </w:r>
          </w:hyperlink>
        </w:p>
        <w:p w14:paraId="05F724B2" w14:textId="1CED5EE9" w:rsidR="00B45710" w:rsidRDefault="00B45710">
          <w:pPr>
            <w:pStyle w:val="Inhopg2"/>
            <w:tabs>
              <w:tab w:val="left" w:pos="880"/>
              <w:tab w:val="right" w:leader="dot" w:pos="9010"/>
            </w:tabs>
            <w:rPr>
              <w:rFonts w:cstheme="minorBidi"/>
              <w:smallCaps w:val="0"/>
              <w:noProof/>
              <w:sz w:val="24"/>
              <w:szCs w:val="24"/>
              <w:lang w:val="en-CA"/>
            </w:rPr>
          </w:pPr>
          <w:hyperlink w:anchor="_Toc180513167" w:history="1">
            <w:r w:rsidRPr="00243245">
              <w:rPr>
                <w:rStyle w:val="Hyperlink"/>
                <w:noProof/>
              </w:rPr>
              <w:t>2.2</w:t>
            </w:r>
            <w:r>
              <w:rPr>
                <w:rFonts w:cstheme="minorBidi"/>
                <w:smallCaps w:val="0"/>
                <w:noProof/>
                <w:sz w:val="24"/>
                <w:szCs w:val="24"/>
                <w:lang w:val="en-CA"/>
              </w:rPr>
              <w:tab/>
            </w:r>
            <w:r w:rsidRPr="00243245">
              <w:rPr>
                <w:rStyle w:val="Hyperlink"/>
                <w:noProof/>
              </w:rPr>
              <w:t>Estructura</w:t>
            </w:r>
            <w:r>
              <w:rPr>
                <w:noProof/>
                <w:webHidden/>
              </w:rPr>
              <w:tab/>
            </w:r>
            <w:r>
              <w:rPr>
                <w:noProof/>
                <w:webHidden/>
              </w:rPr>
              <w:fldChar w:fldCharType="begin"/>
            </w:r>
            <w:r>
              <w:rPr>
                <w:noProof/>
                <w:webHidden/>
              </w:rPr>
              <w:instrText xml:space="preserve"> PAGEREF _Toc180513167 \h </w:instrText>
            </w:r>
            <w:r>
              <w:rPr>
                <w:noProof/>
                <w:webHidden/>
              </w:rPr>
            </w:r>
            <w:r>
              <w:rPr>
                <w:noProof/>
                <w:webHidden/>
              </w:rPr>
              <w:fldChar w:fldCharType="separate"/>
            </w:r>
            <w:r w:rsidR="005327A6">
              <w:rPr>
                <w:noProof/>
                <w:webHidden/>
              </w:rPr>
              <w:t>4</w:t>
            </w:r>
            <w:r>
              <w:rPr>
                <w:noProof/>
                <w:webHidden/>
              </w:rPr>
              <w:fldChar w:fldCharType="end"/>
            </w:r>
          </w:hyperlink>
        </w:p>
        <w:p w14:paraId="754767D9" w14:textId="28849229" w:rsidR="00B45710" w:rsidRDefault="00B45710">
          <w:pPr>
            <w:pStyle w:val="Inhopg2"/>
            <w:tabs>
              <w:tab w:val="left" w:pos="880"/>
              <w:tab w:val="right" w:leader="dot" w:pos="9010"/>
            </w:tabs>
            <w:rPr>
              <w:rFonts w:cstheme="minorBidi"/>
              <w:smallCaps w:val="0"/>
              <w:noProof/>
              <w:sz w:val="24"/>
              <w:szCs w:val="24"/>
              <w:lang w:val="en-CA"/>
            </w:rPr>
          </w:pPr>
          <w:hyperlink w:anchor="_Toc180513168" w:history="1">
            <w:r w:rsidRPr="00243245">
              <w:rPr>
                <w:rStyle w:val="Hyperlink"/>
                <w:noProof/>
              </w:rPr>
              <w:t>2.1</w:t>
            </w:r>
            <w:r>
              <w:rPr>
                <w:rFonts w:cstheme="minorBidi"/>
                <w:smallCaps w:val="0"/>
                <w:noProof/>
                <w:sz w:val="24"/>
                <w:szCs w:val="24"/>
                <w:lang w:val="en-CA"/>
              </w:rPr>
              <w:tab/>
            </w:r>
            <w:r w:rsidRPr="00243245">
              <w:rPr>
                <w:rStyle w:val="Hyperlink"/>
                <w:noProof/>
              </w:rPr>
              <w:t>Línea Directa de Ética</w:t>
            </w:r>
            <w:r>
              <w:rPr>
                <w:noProof/>
                <w:webHidden/>
              </w:rPr>
              <w:tab/>
            </w:r>
            <w:r>
              <w:rPr>
                <w:noProof/>
                <w:webHidden/>
              </w:rPr>
              <w:fldChar w:fldCharType="begin"/>
            </w:r>
            <w:r>
              <w:rPr>
                <w:noProof/>
                <w:webHidden/>
              </w:rPr>
              <w:instrText xml:space="preserve"> PAGEREF _Toc180513168 \h </w:instrText>
            </w:r>
            <w:r>
              <w:rPr>
                <w:noProof/>
                <w:webHidden/>
              </w:rPr>
            </w:r>
            <w:r>
              <w:rPr>
                <w:noProof/>
                <w:webHidden/>
              </w:rPr>
              <w:fldChar w:fldCharType="separate"/>
            </w:r>
            <w:r w:rsidR="005327A6">
              <w:rPr>
                <w:noProof/>
                <w:webHidden/>
              </w:rPr>
              <w:t>5</w:t>
            </w:r>
            <w:r>
              <w:rPr>
                <w:noProof/>
                <w:webHidden/>
              </w:rPr>
              <w:fldChar w:fldCharType="end"/>
            </w:r>
          </w:hyperlink>
        </w:p>
        <w:p w14:paraId="4F67EFF5" w14:textId="5FA9D138" w:rsidR="00B45710" w:rsidRDefault="00B45710">
          <w:pPr>
            <w:pStyle w:val="Inhopg1"/>
            <w:tabs>
              <w:tab w:val="left" w:pos="440"/>
              <w:tab w:val="right" w:leader="dot" w:pos="9010"/>
            </w:tabs>
            <w:rPr>
              <w:rFonts w:cstheme="minorBidi"/>
              <w:b w:val="0"/>
              <w:bCs w:val="0"/>
              <w:caps w:val="0"/>
              <w:noProof/>
              <w:sz w:val="24"/>
              <w:szCs w:val="24"/>
              <w:lang w:val="en-CA"/>
            </w:rPr>
          </w:pPr>
          <w:hyperlink w:anchor="_Toc180513169" w:history="1">
            <w:r w:rsidRPr="00243245">
              <w:rPr>
                <w:rStyle w:val="Hyperlink"/>
                <w:noProof/>
                <w:lang w:val="es-ES"/>
              </w:rPr>
              <w:t>3</w:t>
            </w:r>
            <w:r>
              <w:rPr>
                <w:rFonts w:cstheme="minorBidi"/>
                <w:b w:val="0"/>
                <w:bCs w:val="0"/>
                <w:caps w:val="0"/>
                <w:noProof/>
                <w:sz w:val="24"/>
                <w:szCs w:val="24"/>
                <w:lang w:val="en-CA"/>
              </w:rPr>
              <w:tab/>
            </w:r>
            <w:r w:rsidRPr="00243245">
              <w:rPr>
                <w:rStyle w:val="Hyperlink"/>
                <w:noProof/>
                <w:lang w:val="es-ES"/>
              </w:rPr>
              <w:t>Procedimiento de gestión de quejas en los proyectos financiados por el GLF</w:t>
            </w:r>
            <w:r>
              <w:rPr>
                <w:noProof/>
                <w:webHidden/>
              </w:rPr>
              <w:tab/>
            </w:r>
            <w:r>
              <w:rPr>
                <w:noProof/>
                <w:webHidden/>
              </w:rPr>
              <w:fldChar w:fldCharType="begin"/>
            </w:r>
            <w:r>
              <w:rPr>
                <w:noProof/>
                <w:webHidden/>
              </w:rPr>
              <w:instrText xml:space="preserve"> PAGEREF _Toc180513169 \h </w:instrText>
            </w:r>
            <w:r>
              <w:rPr>
                <w:noProof/>
                <w:webHidden/>
              </w:rPr>
            </w:r>
            <w:r>
              <w:rPr>
                <w:noProof/>
                <w:webHidden/>
              </w:rPr>
              <w:fldChar w:fldCharType="separate"/>
            </w:r>
            <w:r w:rsidR="005327A6">
              <w:rPr>
                <w:noProof/>
                <w:webHidden/>
              </w:rPr>
              <w:t>6</w:t>
            </w:r>
            <w:r>
              <w:rPr>
                <w:noProof/>
                <w:webHidden/>
              </w:rPr>
              <w:fldChar w:fldCharType="end"/>
            </w:r>
          </w:hyperlink>
        </w:p>
        <w:p w14:paraId="616D7B12" w14:textId="058D1119" w:rsidR="00B45710" w:rsidRDefault="00B45710">
          <w:pPr>
            <w:pStyle w:val="Inhopg2"/>
            <w:tabs>
              <w:tab w:val="left" w:pos="880"/>
              <w:tab w:val="right" w:leader="dot" w:pos="9010"/>
            </w:tabs>
            <w:rPr>
              <w:rFonts w:cstheme="minorBidi"/>
              <w:smallCaps w:val="0"/>
              <w:noProof/>
              <w:sz w:val="24"/>
              <w:szCs w:val="24"/>
              <w:lang w:val="en-CA"/>
            </w:rPr>
          </w:pPr>
          <w:hyperlink w:anchor="_Toc180513170" w:history="1">
            <w:r w:rsidRPr="00243245">
              <w:rPr>
                <w:rStyle w:val="Hyperlink"/>
                <w:noProof/>
              </w:rPr>
              <w:t>3.1</w:t>
            </w:r>
            <w:r>
              <w:rPr>
                <w:rFonts w:cstheme="minorBidi"/>
                <w:smallCaps w:val="0"/>
                <w:noProof/>
                <w:sz w:val="24"/>
                <w:szCs w:val="24"/>
                <w:lang w:val="en-CA"/>
              </w:rPr>
              <w:tab/>
            </w:r>
            <w:r w:rsidRPr="00243245">
              <w:rPr>
                <w:rStyle w:val="Hyperlink"/>
                <w:noProof/>
              </w:rPr>
              <w:t>Presentación de una queja</w:t>
            </w:r>
            <w:r>
              <w:rPr>
                <w:noProof/>
                <w:webHidden/>
              </w:rPr>
              <w:tab/>
            </w:r>
            <w:r>
              <w:rPr>
                <w:noProof/>
                <w:webHidden/>
              </w:rPr>
              <w:fldChar w:fldCharType="begin"/>
            </w:r>
            <w:r>
              <w:rPr>
                <w:noProof/>
                <w:webHidden/>
              </w:rPr>
              <w:instrText xml:space="preserve"> PAGEREF _Toc180513170 \h </w:instrText>
            </w:r>
            <w:r>
              <w:rPr>
                <w:noProof/>
                <w:webHidden/>
              </w:rPr>
            </w:r>
            <w:r>
              <w:rPr>
                <w:noProof/>
                <w:webHidden/>
              </w:rPr>
              <w:fldChar w:fldCharType="separate"/>
            </w:r>
            <w:r w:rsidR="005327A6">
              <w:rPr>
                <w:noProof/>
                <w:webHidden/>
              </w:rPr>
              <w:t>6</w:t>
            </w:r>
            <w:r>
              <w:rPr>
                <w:noProof/>
                <w:webHidden/>
              </w:rPr>
              <w:fldChar w:fldCharType="end"/>
            </w:r>
          </w:hyperlink>
        </w:p>
        <w:p w14:paraId="40173F0D" w14:textId="13B2A777" w:rsidR="00B45710" w:rsidRDefault="00B45710">
          <w:pPr>
            <w:pStyle w:val="Inhopg2"/>
            <w:tabs>
              <w:tab w:val="left" w:pos="880"/>
              <w:tab w:val="right" w:leader="dot" w:pos="9010"/>
            </w:tabs>
            <w:rPr>
              <w:rFonts w:cstheme="minorBidi"/>
              <w:smallCaps w:val="0"/>
              <w:noProof/>
              <w:sz w:val="24"/>
              <w:szCs w:val="24"/>
              <w:lang w:val="en-CA"/>
            </w:rPr>
          </w:pPr>
          <w:hyperlink w:anchor="_Toc180513171" w:history="1">
            <w:r w:rsidRPr="00243245">
              <w:rPr>
                <w:rStyle w:val="Hyperlink"/>
                <w:noProof/>
              </w:rPr>
              <w:t>3.2</w:t>
            </w:r>
            <w:r>
              <w:rPr>
                <w:rFonts w:cstheme="minorBidi"/>
                <w:smallCaps w:val="0"/>
                <w:noProof/>
                <w:sz w:val="24"/>
                <w:szCs w:val="24"/>
                <w:lang w:val="en-CA"/>
              </w:rPr>
              <w:tab/>
            </w:r>
            <w:r w:rsidRPr="00243245">
              <w:rPr>
                <w:rStyle w:val="Hyperlink"/>
                <w:noProof/>
              </w:rPr>
              <w:t>Registro de una queja</w:t>
            </w:r>
            <w:r>
              <w:rPr>
                <w:noProof/>
                <w:webHidden/>
              </w:rPr>
              <w:tab/>
            </w:r>
            <w:r>
              <w:rPr>
                <w:noProof/>
                <w:webHidden/>
              </w:rPr>
              <w:fldChar w:fldCharType="begin"/>
            </w:r>
            <w:r>
              <w:rPr>
                <w:noProof/>
                <w:webHidden/>
              </w:rPr>
              <w:instrText xml:space="preserve"> PAGEREF _Toc180513171 \h </w:instrText>
            </w:r>
            <w:r>
              <w:rPr>
                <w:noProof/>
                <w:webHidden/>
              </w:rPr>
            </w:r>
            <w:r>
              <w:rPr>
                <w:noProof/>
                <w:webHidden/>
              </w:rPr>
              <w:fldChar w:fldCharType="separate"/>
            </w:r>
            <w:r w:rsidR="005327A6">
              <w:rPr>
                <w:noProof/>
                <w:webHidden/>
              </w:rPr>
              <w:t>6</w:t>
            </w:r>
            <w:r>
              <w:rPr>
                <w:noProof/>
                <w:webHidden/>
              </w:rPr>
              <w:fldChar w:fldCharType="end"/>
            </w:r>
          </w:hyperlink>
        </w:p>
        <w:p w14:paraId="56DAA392" w14:textId="7577DBF9" w:rsidR="00B45710" w:rsidRDefault="00B45710">
          <w:pPr>
            <w:pStyle w:val="Inhopg2"/>
            <w:tabs>
              <w:tab w:val="left" w:pos="880"/>
              <w:tab w:val="right" w:leader="dot" w:pos="9010"/>
            </w:tabs>
            <w:rPr>
              <w:rFonts w:cstheme="minorBidi"/>
              <w:smallCaps w:val="0"/>
              <w:noProof/>
              <w:sz w:val="24"/>
              <w:szCs w:val="24"/>
              <w:lang w:val="en-CA"/>
            </w:rPr>
          </w:pPr>
          <w:hyperlink w:anchor="_Toc180513172" w:history="1">
            <w:r w:rsidRPr="00243245">
              <w:rPr>
                <w:rStyle w:val="Hyperlink"/>
                <w:noProof/>
                <w:lang w:val="es-ES"/>
              </w:rPr>
              <w:t>3.3</w:t>
            </w:r>
            <w:r>
              <w:rPr>
                <w:rFonts w:cstheme="minorBidi"/>
                <w:smallCaps w:val="0"/>
                <w:noProof/>
                <w:sz w:val="24"/>
                <w:szCs w:val="24"/>
                <w:lang w:val="en-CA"/>
              </w:rPr>
              <w:tab/>
            </w:r>
            <w:r w:rsidRPr="00243245">
              <w:rPr>
                <w:rStyle w:val="Hyperlink"/>
                <w:noProof/>
                <w:lang w:val="es-ES"/>
              </w:rPr>
              <w:t>Acuse de recibo de una queja</w:t>
            </w:r>
            <w:r>
              <w:rPr>
                <w:noProof/>
                <w:webHidden/>
              </w:rPr>
              <w:tab/>
            </w:r>
            <w:r>
              <w:rPr>
                <w:noProof/>
                <w:webHidden/>
              </w:rPr>
              <w:fldChar w:fldCharType="begin"/>
            </w:r>
            <w:r>
              <w:rPr>
                <w:noProof/>
                <w:webHidden/>
              </w:rPr>
              <w:instrText xml:space="preserve"> PAGEREF _Toc180513172 \h </w:instrText>
            </w:r>
            <w:r>
              <w:rPr>
                <w:noProof/>
                <w:webHidden/>
              </w:rPr>
            </w:r>
            <w:r>
              <w:rPr>
                <w:noProof/>
                <w:webHidden/>
              </w:rPr>
              <w:fldChar w:fldCharType="separate"/>
            </w:r>
            <w:r w:rsidR="005327A6">
              <w:rPr>
                <w:noProof/>
                <w:webHidden/>
              </w:rPr>
              <w:t>6</w:t>
            </w:r>
            <w:r>
              <w:rPr>
                <w:noProof/>
                <w:webHidden/>
              </w:rPr>
              <w:fldChar w:fldCharType="end"/>
            </w:r>
          </w:hyperlink>
        </w:p>
        <w:p w14:paraId="1CC20DAE" w14:textId="0D6292D2" w:rsidR="00B45710" w:rsidRDefault="00B45710">
          <w:pPr>
            <w:pStyle w:val="Inhopg2"/>
            <w:tabs>
              <w:tab w:val="left" w:pos="880"/>
              <w:tab w:val="right" w:leader="dot" w:pos="9010"/>
            </w:tabs>
            <w:rPr>
              <w:rFonts w:cstheme="minorBidi"/>
              <w:smallCaps w:val="0"/>
              <w:noProof/>
              <w:sz w:val="24"/>
              <w:szCs w:val="24"/>
              <w:lang w:val="en-CA"/>
            </w:rPr>
          </w:pPr>
          <w:hyperlink w:anchor="_Toc180513173" w:history="1">
            <w:r w:rsidRPr="00243245">
              <w:rPr>
                <w:rStyle w:val="Hyperlink"/>
                <w:noProof/>
              </w:rPr>
              <w:t>3.1</w:t>
            </w:r>
            <w:r>
              <w:rPr>
                <w:rFonts w:cstheme="minorBidi"/>
                <w:smallCaps w:val="0"/>
                <w:noProof/>
                <w:sz w:val="24"/>
                <w:szCs w:val="24"/>
                <w:lang w:val="en-CA"/>
              </w:rPr>
              <w:tab/>
            </w:r>
            <w:r w:rsidRPr="00243245">
              <w:rPr>
                <w:rStyle w:val="Hyperlink"/>
                <w:noProof/>
              </w:rPr>
              <w:t>Evaluación de la admisibilidad</w:t>
            </w:r>
            <w:r>
              <w:rPr>
                <w:noProof/>
                <w:webHidden/>
              </w:rPr>
              <w:tab/>
            </w:r>
            <w:r>
              <w:rPr>
                <w:noProof/>
                <w:webHidden/>
              </w:rPr>
              <w:fldChar w:fldCharType="begin"/>
            </w:r>
            <w:r>
              <w:rPr>
                <w:noProof/>
                <w:webHidden/>
              </w:rPr>
              <w:instrText xml:space="preserve"> PAGEREF _Toc180513173 \h </w:instrText>
            </w:r>
            <w:r>
              <w:rPr>
                <w:noProof/>
                <w:webHidden/>
              </w:rPr>
            </w:r>
            <w:r>
              <w:rPr>
                <w:noProof/>
                <w:webHidden/>
              </w:rPr>
              <w:fldChar w:fldCharType="separate"/>
            </w:r>
            <w:r w:rsidR="005327A6">
              <w:rPr>
                <w:noProof/>
                <w:webHidden/>
              </w:rPr>
              <w:t>7</w:t>
            </w:r>
            <w:r>
              <w:rPr>
                <w:noProof/>
                <w:webHidden/>
              </w:rPr>
              <w:fldChar w:fldCharType="end"/>
            </w:r>
          </w:hyperlink>
        </w:p>
        <w:p w14:paraId="5B93866E" w14:textId="4255A8E1" w:rsidR="00B45710" w:rsidRDefault="00B45710">
          <w:pPr>
            <w:pStyle w:val="Inhopg2"/>
            <w:tabs>
              <w:tab w:val="left" w:pos="880"/>
              <w:tab w:val="right" w:leader="dot" w:pos="9010"/>
            </w:tabs>
            <w:rPr>
              <w:rFonts w:cstheme="minorBidi"/>
              <w:smallCaps w:val="0"/>
              <w:noProof/>
              <w:sz w:val="24"/>
              <w:szCs w:val="24"/>
              <w:lang w:val="en-CA"/>
            </w:rPr>
          </w:pPr>
          <w:hyperlink w:anchor="_Toc180513174" w:history="1">
            <w:r w:rsidRPr="00243245">
              <w:rPr>
                <w:rStyle w:val="Hyperlink"/>
                <w:noProof/>
              </w:rPr>
              <w:t>3.2</w:t>
            </w:r>
            <w:r>
              <w:rPr>
                <w:rFonts w:cstheme="minorBidi"/>
                <w:smallCaps w:val="0"/>
                <w:noProof/>
                <w:sz w:val="24"/>
                <w:szCs w:val="24"/>
                <w:lang w:val="en-CA"/>
              </w:rPr>
              <w:tab/>
            </w:r>
            <w:r w:rsidRPr="00243245">
              <w:rPr>
                <w:rStyle w:val="Hyperlink"/>
                <w:noProof/>
              </w:rPr>
              <w:t>Respuesta</w:t>
            </w:r>
            <w:r>
              <w:rPr>
                <w:noProof/>
                <w:webHidden/>
              </w:rPr>
              <w:tab/>
            </w:r>
            <w:r>
              <w:rPr>
                <w:noProof/>
                <w:webHidden/>
              </w:rPr>
              <w:fldChar w:fldCharType="begin"/>
            </w:r>
            <w:r>
              <w:rPr>
                <w:noProof/>
                <w:webHidden/>
              </w:rPr>
              <w:instrText xml:space="preserve"> PAGEREF _Toc180513174 \h </w:instrText>
            </w:r>
            <w:r>
              <w:rPr>
                <w:noProof/>
                <w:webHidden/>
              </w:rPr>
            </w:r>
            <w:r>
              <w:rPr>
                <w:noProof/>
                <w:webHidden/>
              </w:rPr>
              <w:fldChar w:fldCharType="separate"/>
            </w:r>
            <w:r w:rsidR="005327A6">
              <w:rPr>
                <w:noProof/>
                <w:webHidden/>
              </w:rPr>
              <w:t>7</w:t>
            </w:r>
            <w:r>
              <w:rPr>
                <w:noProof/>
                <w:webHidden/>
              </w:rPr>
              <w:fldChar w:fldCharType="end"/>
            </w:r>
          </w:hyperlink>
        </w:p>
        <w:p w14:paraId="459908F8" w14:textId="0E7DB8B5" w:rsidR="00B45710" w:rsidRDefault="00B45710">
          <w:pPr>
            <w:pStyle w:val="Inhopg3"/>
            <w:tabs>
              <w:tab w:val="left" w:pos="1320"/>
              <w:tab w:val="right" w:leader="dot" w:pos="9010"/>
            </w:tabs>
            <w:rPr>
              <w:rFonts w:cstheme="minorBidi"/>
              <w:i w:val="0"/>
              <w:iCs w:val="0"/>
              <w:noProof/>
              <w:sz w:val="24"/>
              <w:szCs w:val="24"/>
              <w:lang w:val="en-CA"/>
            </w:rPr>
          </w:pPr>
          <w:hyperlink w:anchor="_Toc180513175" w:history="1">
            <w:r w:rsidRPr="00243245">
              <w:rPr>
                <w:rStyle w:val="Hyperlink"/>
                <w:noProof/>
              </w:rPr>
              <w:t>3.2.1</w:t>
            </w:r>
            <w:r>
              <w:rPr>
                <w:rFonts w:cstheme="minorBidi"/>
                <w:i w:val="0"/>
                <w:iCs w:val="0"/>
                <w:noProof/>
                <w:sz w:val="24"/>
                <w:szCs w:val="24"/>
                <w:lang w:val="en-CA"/>
              </w:rPr>
              <w:tab/>
            </w:r>
            <w:r w:rsidRPr="00243245">
              <w:rPr>
                <w:rStyle w:val="Hyperlink"/>
                <w:noProof/>
              </w:rPr>
              <w:t>Quejas sencillas: Respuestas rápidas</w:t>
            </w:r>
            <w:r>
              <w:rPr>
                <w:noProof/>
                <w:webHidden/>
              </w:rPr>
              <w:tab/>
            </w:r>
            <w:r>
              <w:rPr>
                <w:noProof/>
                <w:webHidden/>
              </w:rPr>
              <w:fldChar w:fldCharType="begin"/>
            </w:r>
            <w:r>
              <w:rPr>
                <w:noProof/>
                <w:webHidden/>
              </w:rPr>
              <w:instrText xml:space="preserve"> PAGEREF _Toc180513175 \h </w:instrText>
            </w:r>
            <w:r>
              <w:rPr>
                <w:noProof/>
                <w:webHidden/>
              </w:rPr>
            </w:r>
            <w:r>
              <w:rPr>
                <w:noProof/>
                <w:webHidden/>
              </w:rPr>
              <w:fldChar w:fldCharType="separate"/>
            </w:r>
            <w:r w:rsidR="005327A6">
              <w:rPr>
                <w:noProof/>
                <w:webHidden/>
              </w:rPr>
              <w:t>7</w:t>
            </w:r>
            <w:r>
              <w:rPr>
                <w:noProof/>
                <w:webHidden/>
              </w:rPr>
              <w:fldChar w:fldCharType="end"/>
            </w:r>
          </w:hyperlink>
        </w:p>
        <w:p w14:paraId="1AF9F839" w14:textId="5E8064AB" w:rsidR="00B45710" w:rsidRDefault="00B45710">
          <w:pPr>
            <w:pStyle w:val="Inhopg3"/>
            <w:tabs>
              <w:tab w:val="left" w:pos="1320"/>
              <w:tab w:val="right" w:leader="dot" w:pos="9010"/>
            </w:tabs>
            <w:rPr>
              <w:rFonts w:cstheme="minorBidi"/>
              <w:i w:val="0"/>
              <w:iCs w:val="0"/>
              <w:noProof/>
              <w:sz w:val="24"/>
              <w:szCs w:val="24"/>
              <w:lang w:val="en-CA"/>
            </w:rPr>
          </w:pPr>
          <w:hyperlink w:anchor="_Toc180513176" w:history="1">
            <w:r w:rsidRPr="00243245">
              <w:rPr>
                <w:rStyle w:val="Hyperlink"/>
                <w:noProof/>
              </w:rPr>
              <w:t>3.2.2</w:t>
            </w:r>
            <w:r>
              <w:rPr>
                <w:rFonts w:cstheme="minorBidi"/>
                <w:i w:val="0"/>
                <w:iCs w:val="0"/>
                <w:noProof/>
                <w:sz w:val="24"/>
                <w:szCs w:val="24"/>
                <w:lang w:val="en-CA"/>
              </w:rPr>
              <w:tab/>
            </w:r>
            <w:r w:rsidRPr="00243245">
              <w:rPr>
                <w:rStyle w:val="Hyperlink"/>
                <w:noProof/>
              </w:rPr>
              <w:t>Quejas complejas: DISCUSIÓN E INVESTIGACIÓN</w:t>
            </w:r>
            <w:r>
              <w:rPr>
                <w:noProof/>
                <w:webHidden/>
              </w:rPr>
              <w:tab/>
            </w:r>
            <w:r>
              <w:rPr>
                <w:noProof/>
                <w:webHidden/>
              </w:rPr>
              <w:fldChar w:fldCharType="begin"/>
            </w:r>
            <w:r>
              <w:rPr>
                <w:noProof/>
                <w:webHidden/>
              </w:rPr>
              <w:instrText xml:space="preserve"> PAGEREF _Toc180513176 \h </w:instrText>
            </w:r>
            <w:r>
              <w:rPr>
                <w:noProof/>
                <w:webHidden/>
              </w:rPr>
            </w:r>
            <w:r>
              <w:rPr>
                <w:noProof/>
                <w:webHidden/>
              </w:rPr>
              <w:fldChar w:fldCharType="separate"/>
            </w:r>
            <w:r w:rsidR="005327A6">
              <w:rPr>
                <w:noProof/>
                <w:webHidden/>
              </w:rPr>
              <w:t>7</w:t>
            </w:r>
            <w:r>
              <w:rPr>
                <w:noProof/>
                <w:webHidden/>
              </w:rPr>
              <w:fldChar w:fldCharType="end"/>
            </w:r>
          </w:hyperlink>
        </w:p>
        <w:p w14:paraId="02B46C4A" w14:textId="49F4834F" w:rsidR="00B45710" w:rsidRDefault="00B45710">
          <w:pPr>
            <w:pStyle w:val="Inhopg2"/>
            <w:tabs>
              <w:tab w:val="left" w:pos="880"/>
              <w:tab w:val="right" w:leader="dot" w:pos="9010"/>
            </w:tabs>
            <w:rPr>
              <w:rFonts w:cstheme="minorBidi"/>
              <w:smallCaps w:val="0"/>
              <w:noProof/>
              <w:sz w:val="24"/>
              <w:szCs w:val="24"/>
              <w:lang w:val="en-CA"/>
            </w:rPr>
          </w:pPr>
          <w:hyperlink w:anchor="_Toc180513177" w:history="1">
            <w:r w:rsidRPr="00243245">
              <w:rPr>
                <w:rStyle w:val="Hyperlink"/>
                <w:noProof/>
              </w:rPr>
              <w:t>3.1</w:t>
            </w:r>
            <w:r>
              <w:rPr>
                <w:rFonts w:cstheme="minorBidi"/>
                <w:smallCaps w:val="0"/>
                <w:noProof/>
                <w:sz w:val="24"/>
                <w:szCs w:val="24"/>
                <w:lang w:val="en-CA"/>
              </w:rPr>
              <w:tab/>
            </w:r>
            <w:r w:rsidRPr="00243245">
              <w:rPr>
                <w:rStyle w:val="Hyperlink"/>
                <w:noProof/>
              </w:rPr>
              <w:t>Cierre</w:t>
            </w:r>
            <w:r>
              <w:rPr>
                <w:noProof/>
                <w:webHidden/>
              </w:rPr>
              <w:tab/>
            </w:r>
            <w:r>
              <w:rPr>
                <w:noProof/>
                <w:webHidden/>
              </w:rPr>
              <w:fldChar w:fldCharType="begin"/>
            </w:r>
            <w:r>
              <w:rPr>
                <w:noProof/>
                <w:webHidden/>
              </w:rPr>
              <w:instrText xml:space="preserve"> PAGEREF _Toc180513177 \h </w:instrText>
            </w:r>
            <w:r>
              <w:rPr>
                <w:noProof/>
                <w:webHidden/>
              </w:rPr>
            </w:r>
            <w:r>
              <w:rPr>
                <w:noProof/>
                <w:webHidden/>
              </w:rPr>
              <w:fldChar w:fldCharType="separate"/>
            </w:r>
            <w:r w:rsidR="005327A6">
              <w:rPr>
                <w:noProof/>
                <w:webHidden/>
              </w:rPr>
              <w:t>8</w:t>
            </w:r>
            <w:r>
              <w:rPr>
                <w:noProof/>
                <w:webHidden/>
              </w:rPr>
              <w:fldChar w:fldCharType="end"/>
            </w:r>
          </w:hyperlink>
        </w:p>
        <w:p w14:paraId="5EAB1498" w14:textId="72B42ABB" w:rsidR="00B45710" w:rsidRDefault="00B45710">
          <w:pPr>
            <w:pStyle w:val="Inhopg2"/>
            <w:tabs>
              <w:tab w:val="left" w:pos="880"/>
              <w:tab w:val="right" w:leader="dot" w:pos="9010"/>
            </w:tabs>
            <w:rPr>
              <w:rFonts w:cstheme="minorBidi"/>
              <w:smallCaps w:val="0"/>
              <w:noProof/>
              <w:sz w:val="24"/>
              <w:szCs w:val="24"/>
              <w:lang w:val="en-CA"/>
            </w:rPr>
          </w:pPr>
          <w:hyperlink w:anchor="_Toc180513178" w:history="1">
            <w:r w:rsidRPr="00243245">
              <w:rPr>
                <w:rStyle w:val="Hyperlink"/>
                <w:noProof/>
              </w:rPr>
              <w:t>3.2</w:t>
            </w:r>
            <w:r>
              <w:rPr>
                <w:rFonts w:cstheme="minorBidi"/>
                <w:smallCaps w:val="0"/>
                <w:noProof/>
                <w:sz w:val="24"/>
                <w:szCs w:val="24"/>
                <w:lang w:val="en-CA"/>
              </w:rPr>
              <w:tab/>
            </w:r>
            <w:r w:rsidRPr="00243245">
              <w:rPr>
                <w:rStyle w:val="Hyperlink"/>
                <w:noProof/>
              </w:rPr>
              <w:t>Informes SOBRE EL Mecanismo de gestión de quejas</w:t>
            </w:r>
            <w:r>
              <w:rPr>
                <w:noProof/>
                <w:webHidden/>
              </w:rPr>
              <w:tab/>
            </w:r>
            <w:r>
              <w:rPr>
                <w:noProof/>
                <w:webHidden/>
              </w:rPr>
              <w:fldChar w:fldCharType="begin"/>
            </w:r>
            <w:r>
              <w:rPr>
                <w:noProof/>
                <w:webHidden/>
              </w:rPr>
              <w:instrText xml:space="preserve"> PAGEREF _Toc180513178 \h </w:instrText>
            </w:r>
            <w:r>
              <w:rPr>
                <w:noProof/>
                <w:webHidden/>
              </w:rPr>
            </w:r>
            <w:r>
              <w:rPr>
                <w:noProof/>
                <w:webHidden/>
              </w:rPr>
              <w:fldChar w:fldCharType="separate"/>
            </w:r>
            <w:r w:rsidR="005327A6">
              <w:rPr>
                <w:noProof/>
                <w:webHidden/>
              </w:rPr>
              <w:t>8</w:t>
            </w:r>
            <w:r>
              <w:rPr>
                <w:noProof/>
                <w:webHidden/>
              </w:rPr>
              <w:fldChar w:fldCharType="end"/>
            </w:r>
          </w:hyperlink>
        </w:p>
        <w:p w14:paraId="6441F086" w14:textId="749423A7" w:rsidR="00B45710" w:rsidRDefault="00B45710">
          <w:pPr>
            <w:pStyle w:val="Inhopg1"/>
            <w:tabs>
              <w:tab w:val="left" w:pos="440"/>
              <w:tab w:val="right" w:leader="dot" w:pos="9010"/>
            </w:tabs>
            <w:rPr>
              <w:rFonts w:cstheme="minorBidi"/>
              <w:b w:val="0"/>
              <w:bCs w:val="0"/>
              <w:caps w:val="0"/>
              <w:noProof/>
              <w:sz w:val="24"/>
              <w:szCs w:val="24"/>
              <w:lang w:val="en-CA"/>
            </w:rPr>
          </w:pPr>
          <w:hyperlink w:anchor="_Toc180513179" w:history="1">
            <w:r w:rsidRPr="00243245">
              <w:rPr>
                <w:rStyle w:val="Hyperlink"/>
                <w:noProof/>
              </w:rPr>
              <w:t>4</w:t>
            </w:r>
            <w:r>
              <w:rPr>
                <w:rFonts w:cstheme="minorBidi"/>
                <w:b w:val="0"/>
                <w:bCs w:val="0"/>
                <w:caps w:val="0"/>
                <w:noProof/>
                <w:sz w:val="24"/>
                <w:szCs w:val="24"/>
                <w:lang w:val="en-CA"/>
              </w:rPr>
              <w:tab/>
            </w:r>
            <w:r w:rsidRPr="00243245">
              <w:rPr>
                <w:rStyle w:val="Hyperlink"/>
                <w:noProof/>
              </w:rPr>
              <w:t>Escalada de quejas</w:t>
            </w:r>
            <w:r>
              <w:rPr>
                <w:noProof/>
                <w:webHidden/>
              </w:rPr>
              <w:tab/>
            </w:r>
            <w:r>
              <w:rPr>
                <w:noProof/>
                <w:webHidden/>
              </w:rPr>
              <w:fldChar w:fldCharType="begin"/>
            </w:r>
            <w:r>
              <w:rPr>
                <w:noProof/>
                <w:webHidden/>
              </w:rPr>
              <w:instrText xml:space="preserve"> PAGEREF _Toc180513179 \h </w:instrText>
            </w:r>
            <w:r>
              <w:rPr>
                <w:noProof/>
                <w:webHidden/>
              </w:rPr>
            </w:r>
            <w:r>
              <w:rPr>
                <w:noProof/>
                <w:webHidden/>
              </w:rPr>
              <w:fldChar w:fldCharType="separate"/>
            </w:r>
            <w:r w:rsidR="005327A6">
              <w:rPr>
                <w:noProof/>
                <w:webHidden/>
              </w:rPr>
              <w:t>8</w:t>
            </w:r>
            <w:r>
              <w:rPr>
                <w:noProof/>
                <w:webHidden/>
              </w:rPr>
              <w:fldChar w:fldCharType="end"/>
            </w:r>
          </w:hyperlink>
        </w:p>
        <w:p w14:paraId="50B52556" w14:textId="2050C274" w:rsidR="00B45710" w:rsidRDefault="00B45710">
          <w:pPr>
            <w:pStyle w:val="Inhopg1"/>
            <w:tabs>
              <w:tab w:val="left" w:pos="440"/>
              <w:tab w:val="right" w:leader="dot" w:pos="9010"/>
            </w:tabs>
            <w:rPr>
              <w:rFonts w:cstheme="minorBidi"/>
              <w:b w:val="0"/>
              <w:bCs w:val="0"/>
              <w:caps w:val="0"/>
              <w:noProof/>
              <w:sz w:val="24"/>
              <w:szCs w:val="24"/>
              <w:lang w:val="en-CA"/>
            </w:rPr>
          </w:pPr>
          <w:hyperlink w:anchor="_Toc180513180" w:history="1">
            <w:r w:rsidRPr="00243245">
              <w:rPr>
                <w:rStyle w:val="Hyperlink"/>
                <w:noProof/>
                <w:lang w:val="es-ES"/>
              </w:rPr>
              <w:t>5</w:t>
            </w:r>
            <w:r>
              <w:rPr>
                <w:rFonts w:cstheme="minorBidi"/>
                <w:b w:val="0"/>
                <w:bCs w:val="0"/>
                <w:caps w:val="0"/>
                <w:noProof/>
                <w:sz w:val="24"/>
                <w:szCs w:val="24"/>
                <w:lang w:val="en-CA"/>
              </w:rPr>
              <w:tab/>
            </w:r>
            <w:r w:rsidRPr="00243245">
              <w:rPr>
                <w:rStyle w:val="Hyperlink"/>
                <w:noProof/>
                <w:lang w:val="es-ES"/>
              </w:rPr>
              <w:t>Línea Directa de Ética de GLF</w:t>
            </w:r>
            <w:r>
              <w:rPr>
                <w:noProof/>
                <w:webHidden/>
              </w:rPr>
              <w:tab/>
            </w:r>
            <w:r>
              <w:rPr>
                <w:noProof/>
                <w:webHidden/>
              </w:rPr>
              <w:fldChar w:fldCharType="begin"/>
            </w:r>
            <w:r>
              <w:rPr>
                <w:noProof/>
                <w:webHidden/>
              </w:rPr>
              <w:instrText xml:space="preserve"> PAGEREF _Toc180513180 \h </w:instrText>
            </w:r>
            <w:r>
              <w:rPr>
                <w:noProof/>
                <w:webHidden/>
              </w:rPr>
            </w:r>
            <w:r>
              <w:rPr>
                <w:noProof/>
                <w:webHidden/>
              </w:rPr>
              <w:fldChar w:fldCharType="separate"/>
            </w:r>
            <w:r w:rsidR="005327A6">
              <w:rPr>
                <w:noProof/>
                <w:webHidden/>
              </w:rPr>
              <w:t>9</w:t>
            </w:r>
            <w:r>
              <w:rPr>
                <w:noProof/>
                <w:webHidden/>
              </w:rPr>
              <w:fldChar w:fldCharType="end"/>
            </w:r>
          </w:hyperlink>
        </w:p>
        <w:p w14:paraId="50663A38" w14:textId="2A92DDE6" w:rsidR="00B45710" w:rsidRDefault="00B45710">
          <w:pPr>
            <w:pStyle w:val="Inhopg1"/>
            <w:tabs>
              <w:tab w:val="right" w:leader="dot" w:pos="9010"/>
            </w:tabs>
            <w:rPr>
              <w:rFonts w:cstheme="minorBidi"/>
              <w:b w:val="0"/>
              <w:bCs w:val="0"/>
              <w:caps w:val="0"/>
              <w:noProof/>
              <w:sz w:val="24"/>
              <w:szCs w:val="24"/>
              <w:lang w:val="en-CA"/>
            </w:rPr>
          </w:pPr>
          <w:hyperlink w:anchor="_Toc180513181" w:history="1">
            <w:r w:rsidRPr="00243245">
              <w:rPr>
                <w:rStyle w:val="Hyperlink"/>
                <w:noProof/>
                <w:lang w:val="es-ES"/>
              </w:rPr>
              <w:t>Anexos</w:t>
            </w:r>
            <w:r>
              <w:rPr>
                <w:noProof/>
                <w:webHidden/>
              </w:rPr>
              <w:tab/>
            </w:r>
            <w:r>
              <w:rPr>
                <w:noProof/>
                <w:webHidden/>
              </w:rPr>
              <w:fldChar w:fldCharType="begin"/>
            </w:r>
            <w:r>
              <w:rPr>
                <w:noProof/>
                <w:webHidden/>
              </w:rPr>
              <w:instrText xml:space="preserve"> PAGEREF _Toc180513181 \h </w:instrText>
            </w:r>
            <w:r>
              <w:rPr>
                <w:noProof/>
                <w:webHidden/>
              </w:rPr>
            </w:r>
            <w:r>
              <w:rPr>
                <w:noProof/>
                <w:webHidden/>
              </w:rPr>
              <w:fldChar w:fldCharType="separate"/>
            </w:r>
            <w:r w:rsidR="005327A6">
              <w:rPr>
                <w:noProof/>
                <w:webHidden/>
              </w:rPr>
              <w:t>11</w:t>
            </w:r>
            <w:r>
              <w:rPr>
                <w:noProof/>
                <w:webHidden/>
              </w:rPr>
              <w:fldChar w:fldCharType="end"/>
            </w:r>
          </w:hyperlink>
        </w:p>
        <w:p w14:paraId="7CD45859" w14:textId="3A5E5951" w:rsidR="00B45710" w:rsidRDefault="00B45710">
          <w:pPr>
            <w:pStyle w:val="Inhopg1"/>
            <w:tabs>
              <w:tab w:val="right" w:leader="dot" w:pos="9010"/>
            </w:tabs>
            <w:rPr>
              <w:rFonts w:cstheme="minorBidi"/>
              <w:b w:val="0"/>
              <w:bCs w:val="0"/>
              <w:caps w:val="0"/>
              <w:noProof/>
              <w:sz w:val="24"/>
              <w:szCs w:val="24"/>
              <w:lang w:val="en-CA"/>
            </w:rPr>
          </w:pPr>
          <w:hyperlink w:anchor="_Toc180513182" w:history="1">
            <w:r w:rsidRPr="00243245">
              <w:rPr>
                <w:rStyle w:val="Hyperlink"/>
                <w:noProof/>
                <w:lang w:val="es-ES"/>
              </w:rPr>
              <w:t>Anexo 1-A- Registro de Quejas</w:t>
            </w:r>
            <w:r>
              <w:rPr>
                <w:noProof/>
                <w:webHidden/>
              </w:rPr>
              <w:tab/>
            </w:r>
            <w:r>
              <w:rPr>
                <w:noProof/>
                <w:webHidden/>
              </w:rPr>
              <w:fldChar w:fldCharType="begin"/>
            </w:r>
            <w:r>
              <w:rPr>
                <w:noProof/>
                <w:webHidden/>
              </w:rPr>
              <w:instrText xml:space="preserve"> PAGEREF _Toc180513182 \h </w:instrText>
            </w:r>
            <w:r>
              <w:rPr>
                <w:noProof/>
                <w:webHidden/>
              </w:rPr>
            </w:r>
            <w:r>
              <w:rPr>
                <w:noProof/>
                <w:webHidden/>
              </w:rPr>
              <w:fldChar w:fldCharType="separate"/>
            </w:r>
            <w:r w:rsidR="005327A6">
              <w:rPr>
                <w:noProof/>
                <w:webHidden/>
              </w:rPr>
              <w:t>12</w:t>
            </w:r>
            <w:r>
              <w:rPr>
                <w:noProof/>
                <w:webHidden/>
              </w:rPr>
              <w:fldChar w:fldCharType="end"/>
            </w:r>
          </w:hyperlink>
        </w:p>
        <w:p w14:paraId="794E3EA5" w14:textId="0D4DB7B0" w:rsidR="00B45710" w:rsidRDefault="00B45710">
          <w:pPr>
            <w:pStyle w:val="Inhopg1"/>
            <w:tabs>
              <w:tab w:val="right" w:leader="dot" w:pos="9010"/>
            </w:tabs>
            <w:rPr>
              <w:rFonts w:cstheme="minorBidi"/>
              <w:b w:val="0"/>
              <w:bCs w:val="0"/>
              <w:caps w:val="0"/>
              <w:noProof/>
              <w:sz w:val="24"/>
              <w:szCs w:val="24"/>
              <w:lang w:val="en-CA"/>
            </w:rPr>
          </w:pPr>
          <w:hyperlink w:anchor="_Toc180513183" w:history="1">
            <w:r w:rsidRPr="00243245">
              <w:rPr>
                <w:rStyle w:val="Hyperlink"/>
                <w:noProof/>
                <w:lang w:val="es-ES"/>
              </w:rPr>
              <w:t>Anexo 1-B- Plantilla para el formato de presentación de quejas</w:t>
            </w:r>
            <w:r>
              <w:rPr>
                <w:noProof/>
                <w:webHidden/>
              </w:rPr>
              <w:tab/>
            </w:r>
            <w:r>
              <w:rPr>
                <w:noProof/>
                <w:webHidden/>
              </w:rPr>
              <w:fldChar w:fldCharType="begin"/>
            </w:r>
            <w:r>
              <w:rPr>
                <w:noProof/>
                <w:webHidden/>
              </w:rPr>
              <w:instrText xml:space="preserve"> PAGEREF _Toc180513183 \h </w:instrText>
            </w:r>
            <w:r>
              <w:rPr>
                <w:noProof/>
                <w:webHidden/>
              </w:rPr>
            </w:r>
            <w:r>
              <w:rPr>
                <w:noProof/>
                <w:webHidden/>
              </w:rPr>
              <w:fldChar w:fldCharType="separate"/>
            </w:r>
            <w:r w:rsidR="005327A6">
              <w:rPr>
                <w:noProof/>
                <w:webHidden/>
              </w:rPr>
              <w:t>13</w:t>
            </w:r>
            <w:r>
              <w:rPr>
                <w:noProof/>
                <w:webHidden/>
              </w:rPr>
              <w:fldChar w:fldCharType="end"/>
            </w:r>
          </w:hyperlink>
        </w:p>
        <w:p w14:paraId="4EF8120B" w14:textId="49C64AEF" w:rsidR="00735889" w:rsidRPr="00FB7562" w:rsidRDefault="0096251C" w:rsidP="00FB7562">
          <w:r w:rsidRPr="00101098">
            <w:rPr>
              <w:b/>
              <w:bCs/>
            </w:rPr>
            <w:fldChar w:fldCharType="end"/>
          </w:r>
        </w:p>
      </w:sdtContent>
    </w:sdt>
    <w:p w14:paraId="1DD916E0" w14:textId="77777777" w:rsidR="006208CF" w:rsidRPr="00101098" w:rsidRDefault="006208CF">
      <w:pPr>
        <w:spacing w:line="240" w:lineRule="auto"/>
        <w:rPr>
          <w:color w:val="AEAAAA" w:themeColor="background2" w:themeShade="BF"/>
        </w:rPr>
      </w:pPr>
      <w:r w:rsidRPr="00101098">
        <w:rPr>
          <w:b/>
          <w:caps/>
          <w:color w:val="AEAAAA" w:themeColor="background2" w:themeShade="BF"/>
        </w:rPr>
        <w:br w:type="page"/>
      </w:r>
    </w:p>
    <w:p w14:paraId="2C4F51EA" w14:textId="77777777" w:rsidR="00A86BF7" w:rsidRDefault="00875E62">
      <w:pPr>
        <w:pStyle w:val="Kop1"/>
        <w:rPr>
          <w:lang w:val="en-GB"/>
        </w:rPr>
      </w:pPr>
      <w:bookmarkStart w:id="0" w:name="_Toc180513162"/>
      <w:r w:rsidRPr="00101098">
        <w:rPr>
          <w:lang w:val="en-GB"/>
        </w:rPr>
        <w:lastRenderedPageBreak/>
        <w:t>Introducción</w:t>
      </w:r>
      <w:bookmarkEnd w:id="0"/>
    </w:p>
    <w:p w14:paraId="7A063CDF" w14:textId="64C0A416" w:rsidR="00A86BF7" w:rsidRPr="00CE3933" w:rsidRDefault="00875E62" w:rsidP="114FE332">
      <w:pPr>
        <w:pStyle w:val="COCONUMBERINGPARAGRAPH"/>
        <w:numPr>
          <w:ilvl w:val="0"/>
          <w:numId w:val="0"/>
        </w:numPr>
        <w:ind w:left="360"/>
        <w:rPr>
          <w:i/>
          <w:iCs/>
          <w:color w:val="2F5496" w:themeColor="accent1" w:themeShade="BF"/>
          <w:lang w:val="es-ES"/>
        </w:rPr>
      </w:pPr>
      <w:r w:rsidRPr="114FE332">
        <w:rPr>
          <w:i/>
          <w:iCs/>
          <w:color w:val="2F5496" w:themeColor="accent1" w:themeShade="BF"/>
          <w:lang w:val="es-ES"/>
        </w:rPr>
        <w:t xml:space="preserve">Galápagos Life Fund </w:t>
      </w:r>
      <w:r w:rsidR="00D34AC2" w:rsidRPr="114FE332">
        <w:rPr>
          <w:i/>
          <w:iCs/>
          <w:color w:val="2F5496" w:themeColor="accent1" w:themeShade="BF"/>
          <w:lang w:val="es-ES"/>
        </w:rPr>
        <w:t>(GLF</w:t>
      </w:r>
      <w:r w:rsidRPr="114FE332">
        <w:rPr>
          <w:i/>
          <w:iCs/>
          <w:color w:val="2F5496" w:themeColor="accent1" w:themeShade="BF"/>
          <w:lang w:val="es-ES"/>
        </w:rPr>
        <w:t xml:space="preserve">) </w:t>
      </w:r>
      <w:r w:rsidR="00D34AC2" w:rsidRPr="114FE332">
        <w:rPr>
          <w:i/>
          <w:iCs/>
          <w:color w:val="2F5496" w:themeColor="accent1" w:themeShade="BF"/>
          <w:lang w:val="es-ES"/>
        </w:rPr>
        <w:t xml:space="preserve">ha establecido un </w:t>
      </w:r>
      <w:r w:rsidR="001C07FC">
        <w:rPr>
          <w:i/>
          <w:iCs/>
          <w:color w:val="2F5496" w:themeColor="accent1" w:themeShade="BF"/>
          <w:lang w:val="es-ES"/>
        </w:rPr>
        <w:t>m</w:t>
      </w:r>
      <w:r w:rsidR="114FE332" w:rsidRPr="114FE332">
        <w:rPr>
          <w:i/>
          <w:iCs/>
          <w:color w:val="2F5496" w:themeColor="accent1" w:themeShade="BF"/>
          <w:lang w:val="es-ES"/>
        </w:rPr>
        <w:t xml:space="preserve">ecanismo de </w:t>
      </w:r>
      <w:r w:rsidR="001C07FC">
        <w:rPr>
          <w:i/>
          <w:iCs/>
          <w:color w:val="2F5496" w:themeColor="accent1" w:themeShade="BF"/>
          <w:lang w:val="es-ES"/>
        </w:rPr>
        <w:t>g</w:t>
      </w:r>
      <w:r w:rsidR="114FE332" w:rsidRPr="114FE332">
        <w:rPr>
          <w:i/>
          <w:iCs/>
          <w:color w:val="2F5496" w:themeColor="accent1" w:themeShade="BF"/>
          <w:lang w:val="es-ES"/>
        </w:rPr>
        <w:t xml:space="preserve">estión de </w:t>
      </w:r>
      <w:r w:rsidR="001C07FC">
        <w:rPr>
          <w:i/>
          <w:iCs/>
          <w:color w:val="2F5496" w:themeColor="accent1" w:themeShade="BF"/>
          <w:lang w:val="es-ES"/>
        </w:rPr>
        <w:t>q</w:t>
      </w:r>
      <w:r w:rsidR="114FE332" w:rsidRPr="114FE332">
        <w:rPr>
          <w:i/>
          <w:iCs/>
          <w:color w:val="2F5496" w:themeColor="accent1" w:themeShade="BF"/>
          <w:lang w:val="es-ES"/>
        </w:rPr>
        <w:t>uejas</w:t>
      </w:r>
      <w:r w:rsidR="00D91489" w:rsidRPr="114FE332">
        <w:rPr>
          <w:i/>
          <w:iCs/>
          <w:color w:val="2F5496" w:themeColor="accent1" w:themeShade="BF"/>
          <w:lang w:val="es-ES"/>
        </w:rPr>
        <w:t xml:space="preserve"> </w:t>
      </w:r>
      <w:r w:rsidR="00FA2463">
        <w:rPr>
          <w:i/>
          <w:iCs/>
          <w:color w:val="2F5496" w:themeColor="accent1" w:themeShade="BF"/>
          <w:lang w:val="es-ES"/>
        </w:rPr>
        <w:t>(</w:t>
      </w:r>
      <w:r w:rsidR="00CE0983">
        <w:rPr>
          <w:i/>
          <w:iCs/>
          <w:color w:val="2F5496" w:themeColor="accent1" w:themeShade="BF"/>
          <w:lang w:val="es-ES"/>
        </w:rPr>
        <w:t xml:space="preserve">MGQ </w:t>
      </w:r>
      <w:r w:rsidR="00FA2463">
        <w:rPr>
          <w:i/>
          <w:iCs/>
          <w:color w:val="2F5496" w:themeColor="accent1" w:themeShade="BF"/>
          <w:lang w:val="es-ES"/>
        </w:rPr>
        <w:t xml:space="preserve">) </w:t>
      </w:r>
      <w:r w:rsidR="00777469" w:rsidRPr="114FE332">
        <w:rPr>
          <w:i/>
          <w:iCs/>
          <w:color w:val="2F5496" w:themeColor="accent1" w:themeShade="BF"/>
          <w:lang w:val="es-ES"/>
        </w:rPr>
        <w:t xml:space="preserve">para asegurar un manejo justo, eficiente y transparente de las quejas y reclamos de </w:t>
      </w:r>
      <w:r w:rsidR="009B55E5" w:rsidRPr="114FE332">
        <w:rPr>
          <w:i/>
          <w:iCs/>
          <w:color w:val="2F5496" w:themeColor="accent1" w:themeShade="BF"/>
          <w:lang w:val="es-ES"/>
        </w:rPr>
        <w:t xml:space="preserve">las </w:t>
      </w:r>
      <w:r w:rsidR="001C07FC">
        <w:rPr>
          <w:i/>
          <w:iCs/>
          <w:color w:val="2F5496" w:themeColor="accent1" w:themeShade="BF"/>
          <w:lang w:val="es-ES"/>
        </w:rPr>
        <w:t>p</w:t>
      </w:r>
      <w:r w:rsidR="001C07FC" w:rsidRPr="114FE332">
        <w:rPr>
          <w:i/>
          <w:iCs/>
          <w:color w:val="2F5496" w:themeColor="accent1" w:themeShade="BF"/>
          <w:lang w:val="es-ES"/>
        </w:rPr>
        <w:t xml:space="preserve">ersonas </w:t>
      </w:r>
      <w:r w:rsidR="001C07FC">
        <w:rPr>
          <w:i/>
          <w:iCs/>
          <w:color w:val="2F5496" w:themeColor="accent1" w:themeShade="BF"/>
          <w:lang w:val="es-ES"/>
        </w:rPr>
        <w:t>a</w:t>
      </w:r>
      <w:r w:rsidR="009B55E5" w:rsidRPr="114FE332">
        <w:rPr>
          <w:i/>
          <w:iCs/>
          <w:color w:val="2F5496" w:themeColor="accent1" w:themeShade="BF"/>
          <w:lang w:val="es-ES"/>
        </w:rPr>
        <w:t xml:space="preserve">fectadas por el </w:t>
      </w:r>
      <w:r w:rsidR="001C07FC">
        <w:rPr>
          <w:i/>
          <w:iCs/>
          <w:color w:val="2F5496" w:themeColor="accent1" w:themeShade="BF"/>
          <w:lang w:val="es-ES"/>
        </w:rPr>
        <w:t>p</w:t>
      </w:r>
      <w:r w:rsidR="001C07FC" w:rsidRPr="114FE332">
        <w:rPr>
          <w:i/>
          <w:iCs/>
          <w:color w:val="2F5496" w:themeColor="accent1" w:themeShade="BF"/>
          <w:lang w:val="es-ES"/>
        </w:rPr>
        <w:t xml:space="preserve">royecto </w:t>
      </w:r>
      <w:r w:rsidR="009B55E5" w:rsidRPr="114FE332">
        <w:rPr>
          <w:i/>
          <w:iCs/>
          <w:color w:val="2F5496" w:themeColor="accent1" w:themeShade="BF"/>
          <w:lang w:val="es-ES"/>
        </w:rPr>
        <w:t>(</w:t>
      </w:r>
      <w:r w:rsidR="00777469" w:rsidRPr="114FE332">
        <w:rPr>
          <w:i/>
          <w:iCs/>
          <w:color w:val="2F5496" w:themeColor="accent1" w:themeShade="BF"/>
          <w:lang w:val="es-ES"/>
        </w:rPr>
        <w:t>PAP</w:t>
      </w:r>
      <w:r w:rsidR="009B55E5" w:rsidRPr="114FE332">
        <w:rPr>
          <w:i/>
          <w:iCs/>
          <w:color w:val="2F5496" w:themeColor="accent1" w:themeShade="BF"/>
          <w:lang w:val="es-ES"/>
        </w:rPr>
        <w:t>)</w:t>
      </w:r>
      <w:r w:rsidR="00777469" w:rsidRPr="114FE332">
        <w:rPr>
          <w:i/>
          <w:iCs/>
          <w:color w:val="2F5496" w:themeColor="accent1" w:themeShade="BF"/>
          <w:lang w:val="es-ES"/>
        </w:rPr>
        <w:t xml:space="preserve">, miembros de la comunidad, trabajadores y otras partes interesadas del GLF. </w:t>
      </w:r>
      <w:r w:rsidR="004135BA" w:rsidRPr="114FE332">
        <w:rPr>
          <w:i/>
          <w:iCs/>
          <w:color w:val="2F5496" w:themeColor="accent1" w:themeShade="BF"/>
          <w:lang w:val="es-ES"/>
        </w:rPr>
        <w:t xml:space="preserve">El </w:t>
      </w:r>
      <w:r w:rsidR="00CE0983">
        <w:rPr>
          <w:i/>
          <w:iCs/>
          <w:color w:val="2F5496" w:themeColor="accent1" w:themeShade="BF"/>
          <w:lang w:val="es-ES"/>
        </w:rPr>
        <w:t xml:space="preserve">MGQ </w:t>
      </w:r>
      <w:r w:rsidR="004135BA" w:rsidRPr="114FE332">
        <w:rPr>
          <w:i/>
          <w:iCs/>
          <w:color w:val="2F5496" w:themeColor="accent1" w:themeShade="BF"/>
          <w:lang w:val="es-ES"/>
        </w:rPr>
        <w:t xml:space="preserve">apoya los esfuerzos del GLF </w:t>
      </w:r>
      <w:r w:rsidR="00D34AC2" w:rsidRPr="114FE332">
        <w:rPr>
          <w:i/>
          <w:iCs/>
          <w:color w:val="2F5496" w:themeColor="accent1" w:themeShade="BF"/>
          <w:lang w:val="es-ES"/>
        </w:rPr>
        <w:t xml:space="preserve">para construir relaciones sólidas con las partes interesadas internas y externas y manejar </w:t>
      </w:r>
      <w:r w:rsidR="004135BA" w:rsidRPr="114FE332">
        <w:rPr>
          <w:i/>
          <w:iCs/>
          <w:color w:val="2F5496" w:themeColor="accent1" w:themeShade="BF"/>
          <w:lang w:val="es-ES"/>
        </w:rPr>
        <w:t xml:space="preserve">el impacto de </w:t>
      </w:r>
      <w:r w:rsidR="00D34AC2" w:rsidRPr="114FE332">
        <w:rPr>
          <w:i/>
          <w:iCs/>
          <w:color w:val="2F5496" w:themeColor="accent1" w:themeShade="BF"/>
          <w:lang w:val="es-ES"/>
        </w:rPr>
        <w:t xml:space="preserve">sus actividades en las comunidades potencialmente afectadas. El </w:t>
      </w:r>
      <w:r w:rsidR="00CE0983">
        <w:rPr>
          <w:i/>
          <w:iCs/>
          <w:color w:val="2F5496" w:themeColor="accent1" w:themeShade="BF"/>
          <w:lang w:val="es-ES"/>
        </w:rPr>
        <w:t xml:space="preserve">MGQ </w:t>
      </w:r>
      <w:r w:rsidR="00A25CE4">
        <w:rPr>
          <w:i/>
          <w:iCs/>
          <w:color w:val="2F5496" w:themeColor="accent1" w:themeShade="BF"/>
          <w:lang w:val="es-ES"/>
        </w:rPr>
        <w:t>está diseñado para tener en consideración</w:t>
      </w:r>
      <w:r w:rsidR="00D34AC2" w:rsidRPr="114FE332">
        <w:rPr>
          <w:i/>
          <w:iCs/>
          <w:color w:val="2F5496" w:themeColor="accent1" w:themeShade="BF"/>
          <w:lang w:val="es-ES"/>
        </w:rPr>
        <w:t xml:space="preserve"> la retroalimentación positiva y las sugerencias</w:t>
      </w:r>
      <w:r w:rsidR="00A25CE4">
        <w:rPr>
          <w:i/>
          <w:iCs/>
          <w:color w:val="2F5496" w:themeColor="accent1" w:themeShade="BF"/>
          <w:lang w:val="es-ES"/>
        </w:rPr>
        <w:t xml:space="preserve">, a la vez </w:t>
      </w:r>
      <w:r w:rsidR="00961D10">
        <w:rPr>
          <w:i/>
          <w:iCs/>
          <w:color w:val="2F5496" w:themeColor="accent1" w:themeShade="BF"/>
          <w:lang w:val="es-ES"/>
        </w:rPr>
        <w:t>que</w:t>
      </w:r>
      <w:r w:rsidR="00A25CE4">
        <w:rPr>
          <w:i/>
          <w:iCs/>
          <w:color w:val="2F5496" w:themeColor="accent1" w:themeShade="BF"/>
          <w:lang w:val="es-ES"/>
        </w:rPr>
        <w:t xml:space="preserve"> las quejas propiamente dichas</w:t>
      </w:r>
      <w:r w:rsidR="00D34AC2" w:rsidRPr="114FE332">
        <w:rPr>
          <w:i/>
          <w:iCs/>
          <w:color w:val="2F5496" w:themeColor="accent1" w:themeShade="BF"/>
          <w:lang w:val="es-ES"/>
        </w:rPr>
        <w:t xml:space="preserve">. </w:t>
      </w:r>
      <w:r w:rsidR="004A71ED">
        <w:rPr>
          <w:i/>
          <w:iCs/>
          <w:color w:val="2F5496" w:themeColor="accent1" w:themeShade="BF"/>
          <w:lang w:val="es-ES"/>
        </w:rPr>
        <w:t>Así mismo, e</w:t>
      </w:r>
      <w:r w:rsidR="00DD0E19" w:rsidRPr="114FE332">
        <w:rPr>
          <w:i/>
          <w:iCs/>
          <w:color w:val="2F5496" w:themeColor="accent1" w:themeShade="BF"/>
          <w:lang w:val="es-ES"/>
        </w:rPr>
        <w:t xml:space="preserve">l </w:t>
      </w:r>
      <w:r w:rsidR="00CE0983">
        <w:rPr>
          <w:i/>
          <w:iCs/>
          <w:color w:val="2F5496" w:themeColor="accent1" w:themeShade="BF"/>
          <w:lang w:val="es-ES"/>
        </w:rPr>
        <w:t xml:space="preserve">MGQ </w:t>
      </w:r>
      <w:r w:rsidR="00DD0E19" w:rsidRPr="114FE332">
        <w:rPr>
          <w:i/>
          <w:iCs/>
          <w:color w:val="2F5496" w:themeColor="accent1" w:themeShade="BF"/>
          <w:lang w:val="es-ES"/>
        </w:rPr>
        <w:t xml:space="preserve">está </w:t>
      </w:r>
      <w:r w:rsidR="004A71ED">
        <w:rPr>
          <w:i/>
          <w:iCs/>
          <w:color w:val="2F5496" w:themeColor="accent1" w:themeShade="BF"/>
          <w:lang w:val="es-ES"/>
        </w:rPr>
        <w:t>alineado</w:t>
      </w:r>
      <w:r w:rsidR="008A1D22" w:rsidRPr="114FE332">
        <w:rPr>
          <w:i/>
          <w:iCs/>
          <w:color w:val="2F5496" w:themeColor="accent1" w:themeShade="BF"/>
          <w:lang w:val="es-ES"/>
        </w:rPr>
        <w:t xml:space="preserve"> con </w:t>
      </w:r>
      <w:r w:rsidR="005F5C61" w:rsidRPr="114FE332">
        <w:rPr>
          <w:i/>
          <w:iCs/>
          <w:color w:val="2F5496" w:themeColor="accent1" w:themeShade="BF"/>
          <w:lang w:val="es-ES"/>
        </w:rPr>
        <w:t xml:space="preserve">los requisitos de </w:t>
      </w:r>
      <w:r w:rsidR="008A1D22" w:rsidRPr="114FE332">
        <w:rPr>
          <w:i/>
          <w:iCs/>
          <w:color w:val="2F5496" w:themeColor="accent1" w:themeShade="BF"/>
          <w:lang w:val="es-ES"/>
        </w:rPr>
        <w:t xml:space="preserve">la </w:t>
      </w:r>
      <w:r w:rsidR="00EF66DA" w:rsidRPr="114FE332">
        <w:rPr>
          <w:i/>
          <w:iCs/>
          <w:color w:val="2F5496" w:themeColor="accent1" w:themeShade="BF"/>
          <w:lang w:val="es-ES"/>
        </w:rPr>
        <w:t xml:space="preserve">Norma de desempeño </w:t>
      </w:r>
      <w:r w:rsidR="00D6359E">
        <w:rPr>
          <w:i/>
          <w:iCs/>
          <w:color w:val="2F5496" w:themeColor="accent1" w:themeShade="BF"/>
          <w:lang w:val="es-ES"/>
        </w:rPr>
        <w:t>(</w:t>
      </w:r>
      <w:r w:rsidR="00D6359E" w:rsidRPr="114FE332">
        <w:rPr>
          <w:i/>
          <w:iCs/>
          <w:color w:val="2F5496" w:themeColor="accent1" w:themeShade="BF"/>
          <w:lang w:val="es-ES"/>
        </w:rPr>
        <w:t>ND</w:t>
      </w:r>
      <w:r w:rsidR="00D6359E">
        <w:rPr>
          <w:i/>
          <w:iCs/>
          <w:color w:val="2F5496" w:themeColor="accent1" w:themeShade="BF"/>
          <w:lang w:val="es-ES"/>
        </w:rPr>
        <w:t>)</w:t>
      </w:r>
      <w:r w:rsidR="00D6359E" w:rsidRPr="114FE332">
        <w:rPr>
          <w:i/>
          <w:iCs/>
          <w:color w:val="2F5496" w:themeColor="accent1" w:themeShade="BF"/>
          <w:lang w:val="es-ES"/>
        </w:rPr>
        <w:t xml:space="preserve"> 1</w:t>
      </w:r>
      <w:r w:rsidR="00D6359E">
        <w:rPr>
          <w:i/>
          <w:iCs/>
          <w:color w:val="2F5496" w:themeColor="accent1" w:themeShade="BF"/>
          <w:lang w:val="es-ES"/>
        </w:rPr>
        <w:t xml:space="preserve"> </w:t>
      </w:r>
      <w:r w:rsidR="00EF66DA" w:rsidRPr="114FE332">
        <w:rPr>
          <w:i/>
          <w:iCs/>
          <w:color w:val="2F5496" w:themeColor="accent1" w:themeShade="BF"/>
          <w:lang w:val="es-ES"/>
        </w:rPr>
        <w:t xml:space="preserve">de </w:t>
      </w:r>
      <w:r w:rsidR="000A3DBE" w:rsidRPr="114FE332">
        <w:rPr>
          <w:i/>
          <w:iCs/>
          <w:color w:val="2F5496" w:themeColor="accent1" w:themeShade="BF"/>
          <w:lang w:val="es-ES"/>
        </w:rPr>
        <w:t>la Corporación Financiera Internacional (IFC</w:t>
      </w:r>
      <w:r w:rsidR="00062507">
        <w:rPr>
          <w:rStyle w:val="Voetnootmarkering"/>
          <w:i/>
          <w:iCs/>
          <w:color w:val="2F5496" w:themeColor="accent1" w:themeShade="BF"/>
          <w:lang w:val="es-ES"/>
        </w:rPr>
        <w:footnoteReference w:id="2"/>
      </w:r>
      <w:r w:rsidR="000A3DBE" w:rsidRPr="114FE332">
        <w:rPr>
          <w:i/>
          <w:iCs/>
          <w:color w:val="2F5496" w:themeColor="accent1" w:themeShade="BF"/>
          <w:lang w:val="es-ES"/>
        </w:rPr>
        <w:t>)</w:t>
      </w:r>
      <w:r w:rsidR="00DD0E19" w:rsidRPr="114FE332">
        <w:rPr>
          <w:i/>
          <w:iCs/>
          <w:color w:val="2F5496" w:themeColor="accent1" w:themeShade="BF"/>
          <w:lang w:val="es-ES"/>
        </w:rPr>
        <w:t xml:space="preserve"> </w:t>
      </w:r>
      <w:r w:rsidR="00411D9B" w:rsidRPr="114FE332">
        <w:rPr>
          <w:i/>
          <w:iCs/>
          <w:color w:val="2F5496" w:themeColor="accent1" w:themeShade="BF"/>
          <w:lang w:val="es-ES"/>
        </w:rPr>
        <w:t xml:space="preserve">con respecto al </w:t>
      </w:r>
      <w:r w:rsidR="00F50997" w:rsidRPr="114FE332">
        <w:rPr>
          <w:i/>
          <w:iCs/>
          <w:color w:val="2F5496" w:themeColor="accent1" w:themeShade="BF"/>
          <w:lang w:val="es-ES"/>
        </w:rPr>
        <w:t xml:space="preserve">manejo de </w:t>
      </w:r>
      <w:r w:rsidR="00411D9B" w:rsidRPr="114FE332">
        <w:rPr>
          <w:i/>
          <w:iCs/>
          <w:color w:val="2F5496" w:themeColor="accent1" w:themeShade="BF"/>
          <w:lang w:val="es-ES"/>
        </w:rPr>
        <w:t xml:space="preserve">quejas y </w:t>
      </w:r>
      <w:r w:rsidR="004B190D" w:rsidRPr="114FE332">
        <w:rPr>
          <w:i/>
          <w:iCs/>
          <w:color w:val="2F5496" w:themeColor="accent1" w:themeShade="BF"/>
          <w:lang w:val="es-ES"/>
        </w:rPr>
        <w:t>comunicaciones externas de las comunidades afectadas y otras partes interesadas</w:t>
      </w:r>
      <w:r w:rsidR="005F5C61" w:rsidRPr="114FE332">
        <w:rPr>
          <w:rStyle w:val="Voetnootmarkering"/>
          <w:i/>
          <w:iCs/>
          <w:color w:val="2F5496" w:themeColor="accent1" w:themeShade="BF"/>
          <w:lang w:val="en-GB"/>
        </w:rPr>
        <w:footnoteReference w:id="3"/>
      </w:r>
      <w:r w:rsidR="004B190D" w:rsidRPr="114FE332">
        <w:rPr>
          <w:i/>
          <w:iCs/>
          <w:color w:val="2F5496" w:themeColor="accent1" w:themeShade="BF"/>
          <w:lang w:val="es-ES"/>
        </w:rPr>
        <w:t xml:space="preserve"> . </w:t>
      </w:r>
      <w:r w:rsidR="00D34AC2" w:rsidRPr="114FE332">
        <w:rPr>
          <w:i/>
          <w:iCs/>
          <w:color w:val="2F5496" w:themeColor="accent1" w:themeShade="BF"/>
          <w:lang w:val="es-ES"/>
        </w:rPr>
        <w:t xml:space="preserve">El </w:t>
      </w:r>
      <w:r w:rsidR="00CE0983">
        <w:rPr>
          <w:i/>
          <w:iCs/>
          <w:color w:val="2F5496" w:themeColor="accent1" w:themeShade="BF"/>
          <w:lang w:val="es-ES"/>
        </w:rPr>
        <w:t xml:space="preserve">MGQ </w:t>
      </w:r>
      <w:r w:rsidR="00971A59" w:rsidRPr="114FE332">
        <w:rPr>
          <w:i/>
          <w:iCs/>
          <w:color w:val="2F5496" w:themeColor="accent1" w:themeShade="BF"/>
          <w:lang w:val="es-ES"/>
        </w:rPr>
        <w:t xml:space="preserve">del GLF </w:t>
      </w:r>
      <w:r w:rsidR="00D34AC2" w:rsidRPr="114FE332">
        <w:rPr>
          <w:i/>
          <w:iCs/>
          <w:color w:val="2F5496" w:themeColor="accent1" w:themeShade="BF"/>
          <w:lang w:val="es-ES"/>
        </w:rPr>
        <w:t xml:space="preserve">es gratuito y accesible a través de varios canales, incluyendo una dirección de correo electrónico, un número de WhatsApp dedicado, un buzón virtual en el sitio web del GLF, y un buzón físico en la sede del GLF en Puerto Ayora, Galápagos. </w:t>
      </w:r>
    </w:p>
    <w:p w14:paraId="5C5A200F" w14:textId="7151DD54" w:rsidR="00A86BF7" w:rsidRPr="00CE3933" w:rsidRDefault="00875E62" w:rsidP="114FE332">
      <w:pPr>
        <w:pStyle w:val="COCONUMBERINGPARAGRAPH"/>
        <w:numPr>
          <w:ilvl w:val="0"/>
          <w:numId w:val="0"/>
        </w:numPr>
        <w:ind w:left="360"/>
        <w:rPr>
          <w:rFonts w:cs="Arial"/>
          <w:i/>
          <w:iCs/>
          <w:color w:val="2F5496" w:themeColor="accent1" w:themeShade="BF"/>
          <w:lang w:val="es-ES"/>
        </w:rPr>
      </w:pPr>
      <w:r w:rsidRPr="114FE332">
        <w:rPr>
          <w:i/>
          <w:iCs/>
          <w:color w:val="2F5496" w:themeColor="accent1" w:themeShade="BF"/>
          <w:lang w:val="es-ES"/>
        </w:rPr>
        <w:t xml:space="preserve">Todos los </w:t>
      </w:r>
      <w:r w:rsidRPr="114FE332">
        <w:rPr>
          <w:i/>
          <w:iCs/>
          <w:color w:val="2F5496" w:themeColor="accent1" w:themeShade="BF"/>
          <w:u w:val="single"/>
          <w:lang w:val="es-ES"/>
        </w:rPr>
        <w:t xml:space="preserve">proyectos </w:t>
      </w:r>
      <w:r w:rsidRPr="114FE332">
        <w:rPr>
          <w:rFonts w:ascii="Avenir Book" w:hAnsi="Avenir Book" w:cs="Avenir Book"/>
          <w:i/>
          <w:iCs/>
          <w:color w:val="2F5496" w:themeColor="accent1" w:themeShade="BF"/>
          <w:kern w:val="0"/>
          <w:u w:val="single"/>
          <w:lang w:val="es-ES"/>
        </w:rPr>
        <w:t>financiados</w:t>
      </w:r>
      <w:r w:rsidRPr="114FE332">
        <w:rPr>
          <w:i/>
          <w:iCs/>
          <w:color w:val="2F5496" w:themeColor="accent1" w:themeShade="BF"/>
          <w:u w:val="single"/>
          <w:lang w:val="es-ES"/>
        </w:rPr>
        <w:t xml:space="preserve"> por </w:t>
      </w:r>
      <w:r w:rsidR="00CA64C0" w:rsidRPr="114FE332">
        <w:rPr>
          <w:rFonts w:cs="Arial"/>
          <w:i/>
          <w:iCs/>
          <w:color w:val="2F5496" w:themeColor="accent1" w:themeShade="BF"/>
          <w:lang w:val="es-ES"/>
        </w:rPr>
        <w:t xml:space="preserve">el GLF </w:t>
      </w:r>
      <w:r w:rsidR="0030241F" w:rsidRPr="114FE332">
        <w:rPr>
          <w:i/>
          <w:iCs/>
          <w:color w:val="2F5496" w:themeColor="accent1" w:themeShade="BF"/>
          <w:lang w:val="es-ES"/>
        </w:rPr>
        <w:t xml:space="preserve">deben desarrollar </w:t>
      </w:r>
      <w:r w:rsidRPr="114FE332">
        <w:rPr>
          <w:i/>
          <w:iCs/>
          <w:color w:val="2F5496" w:themeColor="accent1" w:themeShade="BF"/>
          <w:lang w:val="es-ES"/>
        </w:rPr>
        <w:t>e implementar m</w:t>
      </w:r>
      <w:r w:rsidR="00971A59" w:rsidRPr="114FE332">
        <w:rPr>
          <w:i/>
          <w:iCs/>
          <w:color w:val="2F5496" w:themeColor="accent1" w:themeShade="BF"/>
          <w:lang w:val="es-ES"/>
        </w:rPr>
        <w:t xml:space="preserve">ecanismos de </w:t>
      </w:r>
      <w:r w:rsidR="00024BAD">
        <w:rPr>
          <w:i/>
          <w:iCs/>
          <w:color w:val="2F5496" w:themeColor="accent1" w:themeShade="BF"/>
          <w:lang w:val="es-ES"/>
        </w:rPr>
        <w:t xml:space="preserve">gestión de </w:t>
      </w:r>
      <w:r w:rsidR="00971A59" w:rsidRPr="114FE332">
        <w:rPr>
          <w:i/>
          <w:iCs/>
          <w:color w:val="2F5496" w:themeColor="accent1" w:themeShade="BF"/>
          <w:lang w:val="es-ES"/>
        </w:rPr>
        <w:t xml:space="preserve">quejas </w:t>
      </w:r>
      <w:r w:rsidR="00CA64C0" w:rsidRPr="114FE332">
        <w:rPr>
          <w:rFonts w:cs="Arial"/>
          <w:i/>
          <w:iCs/>
          <w:color w:val="2F5496" w:themeColor="accent1" w:themeShade="BF"/>
          <w:lang w:val="es-ES"/>
        </w:rPr>
        <w:t xml:space="preserve">para asegurar que </w:t>
      </w:r>
      <w:r w:rsidR="00D6695E" w:rsidRPr="114FE332">
        <w:rPr>
          <w:rFonts w:cs="Arial"/>
          <w:i/>
          <w:iCs/>
          <w:color w:val="2F5496" w:themeColor="accent1" w:themeShade="BF"/>
          <w:lang w:val="es-ES"/>
        </w:rPr>
        <w:t>los PAP</w:t>
      </w:r>
      <w:r w:rsidR="00D6695E" w:rsidRPr="114FE332">
        <w:rPr>
          <w:i/>
          <w:iCs/>
          <w:color w:val="2F5496" w:themeColor="accent1" w:themeShade="BF"/>
          <w:lang w:val="es-ES"/>
        </w:rPr>
        <w:t xml:space="preserve">, los miembros de la comunidad, los trabajadores y otras partes interesadas </w:t>
      </w:r>
      <w:r w:rsidR="00CA64C0" w:rsidRPr="114FE332">
        <w:rPr>
          <w:rFonts w:cs="Arial"/>
          <w:i/>
          <w:iCs/>
          <w:color w:val="2F5496" w:themeColor="accent1" w:themeShade="BF"/>
          <w:lang w:val="es-ES"/>
        </w:rPr>
        <w:t xml:space="preserve">potencialmente afectadas, puedan presentar sus quejas a </w:t>
      </w:r>
      <w:r w:rsidR="114FE332" w:rsidRPr="114FE332">
        <w:rPr>
          <w:rFonts w:cs="Arial"/>
          <w:i/>
          <w:iCs/>
          <w:color w:val="2F5496" w:themeColor="accent1" w:themeShade="BF"/>
          <w:lang w:val="es-ES"/>
        </w:rPr>
        <w:t>las organizaciones beneficiarias</w:t>
      </w:r>
      <w:r w:rsidR="00CA64C0" w:rsidRPr="114FE332">
        <w:rPr>
          <w:rFonts w:cs="Arial"/>
          <w:i/>
          <w:iCs/>
          <w:color w:val="2F5496" w:themeColor="accent1" w:themeShade="BF"/>
          <w:lang w:val="es-ES"/>
        </w:rPr>
        <w:t xml:space="preserve"> sobre cualquier asunto relacionado con los proyectos</w:t>
      </w:r>
      <w:r w:rsidR="00914D4F">
        <w:rPr>
          <w:rFonts w:cs="Arial"/>
          <w:i/>
          <w:iCs/>
          <w:color w:val="2F5496" w:themeColor="accent1" w:themeShade="BF"/>
          <w:lang w:val="es-ES"/>
        </w:rPr>
        <w:t>,</w:t>
      </w:r>
      <w:r w:rsidR="00CA64C0" w:rsidRPr="114FE332">
        <w:rPr>
          <w:rFonts w:cs="Arial"/>
          <w:i/>
          <w:iCs/>
          <w:color w:val="2F5496" w:themeColor="accent1" w:themeShade="BF"/>
          <w:lang w:val="es-ES"/>
        </w:rPr>
        <w:t xml:space="preserve"> para su consideración y reparación</w:t>
      </w:r>
      <w:r w:rsidR="00914D4F">
        <w:rPr>
          <w:rFonts w:cs="Arial"/>
          <w:i/>
          <w:iCs/>
          <w:color w:val="2F5496" w:themeColor="accent1" w:themeShade="BF"/>
          <w:lang w:val="es-ES"/>
        </w:rPr>
        <w:t>, si es del caso</w:t>
      </w:r>
      <w:r w:rsidR="004177D0" w:rsidRPr="114FE332">
        <w:rPr>
          <w:rFonts w:cs="Arial"/>
          <w:i/>
          <w:iCs/>
          <w:color w:val="2F5496" w:themeColor="accent1" w:themeShade="BF"/>
          <w:lang w:val="es-ES"/>
        </w:rPr>
        <w:t>.</w:t>
      </w:r>
    </w:p>
    <w:p w14:paraId="088CD2C4" w14:textId="5ADC8053" w:rsidR="00A86BF7" w:rsidRPr="00CE3933" w:rsidRDefault="00875E62">
      <w:pPr>
        <w:pStyle w:val="COCONUMBERINGPARAGRAPH"/>
        <w:numPr>
          <w:ilvl w:val="0"/>
          <w:numId w:val="0"/>
        </w:numPr>
        <w:ind w:left="360"/>
        <w:rPr>
          <w:i/>
          <w:iCs/>
          <w:color w:val="2F5496" w:themeColor="accent1" w:themeShade="BF"/>
          <w:lang w:val="es-ES"/>
        </w:rPr>
      </w:pPr>
      <w:r w:rsidRPr="00CE3933">
        <w:rPr>
          <w:i/>
          <w:iCs/>
          <w:color w:val="2F5496" w:themeColor="accent1" w:themeShade="BF"/>
          <w:lang w:val="es-ES"/>
        </w:rPr>
        <w:t xml:space="preserve">Se considera </w:t>
      </w:r>
      <w:r w:rsidR="001F5EBE">
        <w:rPr>
          <w:i/>
          <w:iCs/>
          <w:color w:val="2F5496" w:themeColor="accent1" w:themeShade="BF"/>
          <w:lang w:val="es-ES"/>
        </w:rPr>
        <w:t>una queja</w:t>
      </w:r>
      <w:r w:rsidRPr="00CE3933">
        <w:rPr>
          <w:i/>
          <w:iCs/>
          <w:color w:val="2F5496" w:themeColor="accent1" w:themeShade="BF"/>
          <w:lang w:val="es-ES"/>
        </w:rPr>
        <w:t xml:space="preserve"> a nivel de proyecto cualquier queja, comentario, pregunta, preocupación o sugerencia sobre la forma en que se está ejecutando un proyecto. Puede adoptar la forma de queja específica sobre impactos, daños o perjuicios causados por el </w:t>
      </w:r>
      <w:r w:rsidR="001F5EBE">
        <w:rPr>
          <w:i/>
          <w:iCs/>
          <w:color w:val="2F5496" w:themeColor="accent1" w:themeShade="BF"/>
          <w:lang w:val="es-ES"/>
        </w:rPr>
        <w:t>p</w:t>
      </w:r>
      <w:r w:rsidRPr="00CE3933">
        <w:rPr>
          <w:i/>
          <w:iCs/>
          <w:color w:val="2F5496" w:themeColor="accent1" w:themeShade="BF"/>
          <w:lang w:val="es-ES"/>
        </w:rPr>
        <w:t xml:space="preserve">royecto, preocupaciones sobre el acceso al proceso de participación de las partes interesadas o sobre </w:t>
      </w:r>
      <w:r w:rsidR="001F5EBE">
        <w:rPr>
          <w:i/>
          <w:iCs/>
          <w:color w:val="2F5496" w:themeColor="accent1" w:themeShade="BF"/>
          <w:lang w:val="es-ES"/>
        </w:rPr>
        <w:t xml:space="preserve">la manera </w:t>
      </w:r>
      <w:r w:rsidRPr="00CE3933">
        <w:rPr>
          <w:i/>
          <w:iCs/>
          <w:color w:val="2F5496" w:themeColor="accent1" w:themeShade="BF"/>
          <w:lang w:val="es-ES"/>
        </w:rPr>
        <w:t>c</w:t>
      </w:r>
      <w:r w:rsidR="001F5EBE">
        <w:rPr>
          <w:i/>
          <w:iCs/>
          <w:color w:val="2F5496" w:themeColor="accent1" w:themeShade="BF"/>
          <w:lang w:val="es-ES"/>
        </w:rPr>
        <w:t>o</w:t>
      </w:r>
      <w:r w:rsidRPr="00CE3933">
        <w:rPr>
          <w:i/>
          <w:iCs/>
          <w:color w:val="2F5496" w:themeColor="accent1" w:themeShade="BF"/>
          <w:lang w:val="es-ES"/>
        </w:rPr>
        <w:t xml:space="preserve">mo se han abordado los comentarios y preocupaciones sobre las actividades del </w:t>
      </w:r>
      <w:r w:rsidR="001F5EBE">
        <w:rPr>
          <w:i/>
          <w:iCs/>
          <w:color w:val="2F5496" w:themeColor="accent1" w:themeShade="BF"/>
          <w:lang w:val="es-ES"/>
        </w:rPr>
        <w:t>p</w:t>
      </w:r>
      <w:r w:rsidRPr="00CE3933">
        <w:rPr>
          <w:i/>
          <w:iCs/>
          <w:color w:val="2F5496" w:themeColor="accent1" w:themeShade="BF"/>
          <w:lang w:val="es-ES"/>
        </w:rPr>
        <w:t xml:space="preserve">royecto durante su construcción o explotación, o los incidentes o impactos percibidos.  </w:t>
      </w:r>
    </w:p>
    <w:p w14:paraId="1D7E7196" w14:textId="79AD09EE" w:rsidR="00A86BF7" w:rsidRPr="00CE3933" w:rsidRDefault="00875E62">
      <w:pPr>
        <w:pStyle w:val="COCONUMBERINGPARAGRAPH"/>
        <w:numPr>
          <w:ilvl w:val="0"/>
          <w:numId w:val="0"/>
        </w:numPr>
        <w:ind w:left="360"/>
        <w:rPr>
          <w:i/>
          <w:iCs/>
          <w:color w:val="2F5496" w:themeColor="accent1" w:themeShade="BF"/>
          <w:lang w:val="es-ES"/>
        </w:rPr>
      </w:pPr>
      <w:r w:rsidRPr="00CE3933">
        <w:rPr>
          <w:rFonts w:cs="Arial"/>
          <w:i/>
          <w:iCs/>
          <w:color w:val="2F5496" w:themeColor="accent1" w:themeShade="BF"/>
          <w:lang w:val="es-ES"/>
        </w:rPr>
        <w:t xml:space="preserve">Este </w:t>
      </w:r>
      <w:r w:rsidR="005064D0" w:rsidRPr="00CE3933">
        <w:rPr>
          <w:rFonts w:cs="Arial"/>
          <w:i/>
          <w:iCs/>
          <w:color w:val="2F5496" w:themeColor="accent1" w:themeShade="BF"/>
          <w:lang w:val="es-ES"/>
        </w:rPr>
        <w:t xml:space="preserve">documento </w:t>
      </w:r>
      <w:r w:rsidRPr="00CE3933">
        <w:rPr>
          <w:rFonts w:cs="Arial"/>
          <w:i/>
          <w:iCs/>
          <w:color w:val="2F5496" w:themeColor="accent1" w:themeShade="BF"/>
          <w:lang w:val="es-ES"/>
        </w:rPr>
        <w:t xml:space="preserve">se centra en proporcionar </w:t>
      </w:r>
      <w:r w:rsidR="00077F7A" w:rsidRPr="00CE3933">
        <w:rPr>
          <w:rFonts w:cs="Arial"/>
          <w:i/>
          <w:iCs/>
          <w:color w:val="2F5496" w:themeColor="accent1" w:themeShade="BF"/>
          <w:lang w:val="es-ES"/>
        </w:rPr>
        <w:t xml:space="preserve">orientación a </w:t>
      </w:r>
      <w:r w:rsidR="001F7375">
        <w:rPr>
          <w:rFonts w:cs="Arial"/>
          <w:i/>
          <w:iCs/>
          <w:color w:val="2F5496" w:themeColor="accent1" w:themeShade="BF"/>
          <w:lang w:val="es-ES"/>
        </w:rPr>
        <w:t>las organizaciones beneficiarias</w:t>
      </w:r>
      <w:r w:rsidRPr="00CE3933">
        <w:rPr>
          <w:rFonts w:cs="Arial"/>
          <w:i/>
          <w:iCs/>
          <w:color w:val="2F5496" w:themeColor="accent1" w:themeShade="BF"/>
          <w:lang w:val="es-ES"/>
        </w:rPr>
        <w:t xml:space="preserve"> </w:t>
      </w:r>
      <w:r w:rsidR="00077F7A" w:rsidRPr="00CE3933">
        <w:rPr>
          <w:rFonts w:cs="Arial"/>
          <w:i/>
          <w:iCs/>
          <w:color w:val="2F5496" w:themeColor="accent1" w:themeShade="BF"/>
          <w:lang w:val="es-ES"/>
        </w:rPr>
        <w:t xml:space="preserve">para apoyar el desarrollo y la aplicación de sus mecanismos de </w:t>
      </w:r>
      <w:r w:rsidR="009D2D1B">
        <w:rPr>
          <w:rFonts w:cs="Arial"/>
          <w:i/>
          <w:iCs/>
          <w:color w:val="2F5496" w:themeColor="accent1" w:themeShade="BF"/>
          <w:lang w:val="es-ES"/>
        </w:rPr>
        <w:t>gestión</w:t>
      </w:r>
      <w:r w:rsidR="0025227C">
        <w:rPr>
          <w:rFonts w:cs="Arial"/>
          <w:i/>
          <w:iCs/>
          <w:color w:val="2F5496" w:themeColor="accent1" w:themeShade="BF"/>
          <w:lang w:val="es-ES"/>
        </w:rPr>
        <w:t xml:space="preserve"> de quejas</w:t>
      </w:r>
      <w:r w:rsidR="00077F7A" w:rsidRPr="00CE3933">
        <w:rPr>
          <w:rFonts w:cs="Arial"/>
          <w:i/>
          <w:iCs/>
          <w:color w:val="2F5496" w:themeColor="accent1" w:themeShade="BF"/>
          <w:lang w:val="es-ES"/>
        </w:rPr>
        <w:t xml:space="preserve">. </w:t>
      </w:r>
      <w:r w:rsidRPr="00CE3933">
        <w:rPr>
          <w:rFonts w:cs="Arial"/>
          <w:i/>
          <w:iCs/>
          <w:color w:val="2F5496" w:themeColor="accent1" w:themeShade="BF"/>
          <w:lang w:val="es-ES"/>
        </w:rPr>
        <w:t xml:space="preserve"> </w:t>
      </w:r>
    </w:p>
    <w:p w14:paraId="16D84CCE" w14:textId="77777777" w:rsidR="00A86BF7" w:rsidRDefault="00875E62">
      <w:pPr>
        <w:pStyle w:val="Kop2"/>
        <w:rPr>
          <w:lang w:val="en-GB"/>
        </w:rPr>
      </w:pPr>
      <w:bookmarkStart w:id="1" w:name="_Toc180513163"/>
      <w:r w:rsidRPr="00101098">
        <w:rPr>
          <w:lang w:val="en-GB"/>
        </w:rPr>
        <w:t>Objetivos y ámbito de aplicación</w:t>
      </w:r>
      <w:bookmarkEnd w:id="1"/>
    </w:p>
    <w:p w14:paraId="03072EFD" w14:textId="45F5F179" w:rsidR="00A86BF7" w:rsidRPr="00CE3933" w:rsidRDefault="114FE332" w:rsidP="114FE332">
      <w:pPr>
        <w:pStyle w:val="COCONUMBERINGPARAGRAPH"/>
        <w:numPr>
          <w:ilvl w:val="0"/>
          <w:numId w:val="0"/>
        </w:numPr>
        <w:ind w:left="360"/>
        <w:rPr>
          <w:i/>
          <w:iCs/>
          <w:color w:val="2F5496" w:themeColor="accent1" w:themeShade="BF"/>
          <w:lang w:val="es-ES"/>
        </w:rPr>
      </w:pPr>
      <w:r w:rsidRPr="114FE332">
        <w:rPr>
          <w:i/>
          <w:iCs/>
          <w:color w:val="2F5496" w:themeColor="accent1" w:themeShade="BF"/>
          <w:lang w:val="es-ES"/>
        </w:rPr>
        <w:t xml:space="preserve">Los proyectos financiados por el GLF y ejecutados por las organizaciones beneficiarias deben tener su propio mecanismo de </w:t>
      </w:r>
      <w:r w:rsidR="00024BAD">
        <w:rPr>
          <w:i/>
          <w:iCs/>
          <w:color w:val="2F5496" w:themeColor="accent1" w:themeShade="BF"/>
          <w:lang w:val="es-ES"/>
        </w:rPr>
        <w:t>gestión de quejas</w:t>
      </w:r>
      <w:r w:rsidR="00024BAD" w:rsidRPr="114FE332">
        <w:rPr>
          <w:i/>
          <w:iCs/>
          <w:color w:val="2F5496" w:themeColor="accent1" w:themeShade="BF"/>
          <w:lang w:val="es-ES"/>
        </w:rPr>
        <w:t xml:space="preserve"> </w:t>
      </w:r>
      <w:r w:rsidRPr="114FE332">
        <w:rPr>
          <w:i/>
          <w:iCs/>
          <w:color w:val="2F5496" w:themeColor="accent1" w:themeShade="BF"/>
          <w:lang w:val="es-ES"/>
        </w:rPr>
        <w:t xml:space="preserve">conectado al mecanismo del GLF. Las quejas que no puedan ser resueltas directamente por las organizaciones beneficiarias se elevarán al GLF.  </w:t>
      </w:r>
    </w:p>
    <w:p w14:paraId="45A26392" w14:textId="739F6B13" w:rsidR="00A86BF7" w:rsidRPr="00CE3933" w:rsidRDefault="114FE332">
      <w:pPr>
        <w:pStyle w:val="COCONUMBERINGPARAGRAPH"/>
        <w:numPr>
          <w:ilvl w:val="0"/>
          <w:numId w:val="0"/>
        </w:numPr>
        <w:ind w:left="360"/>
        <w:rPr>
          <w:lang w:val="es-ES"/>
        </w:rPr>
      </w:pPr>
      <w:r w:rsidRPr="114FE332">
        <w:rPr>
          <w:rFonts w:cs="Arial"/>
          <w:i/>
          <w:iCs/>
          <w:color w:val="2F5496" w:themeColor="accent1" w:themeShade="BF"/>
          <w:lang w:val="es-ES"/>
        </w:rPr>
        <w:t xml:space="preserve">Texto sugerido: </w:t>
      </w:r>
      <w:r w:rsidRPr="114FE332">
        <w:rPr>
          <w:rFonts w:cs="Arial"/>
          <w:lang w:val="es-ES"/>
        </w:rPr>
        <w:t xml:space="preserve">El </w:t>
      </w:r>
      <w:r w:rsidR="00CE0983">
        <w:rPr>
          <w:lang w:val="es-ES"/>
        </w:rPr>
        <w:t xml:space="preserve">MGQ </w:t>
      </w:r>
      <w:r w:rsidR="00705866">
        <w:rPr>
          <w:lang w:val="es-ES"/>
        </w:rPr>
        <w:t>busca</w:t>
      </w:r>
      <w:r w:rsidRPr="114FE332">
        <w:rPr>
          <w:lang w:val="es-ES"/>
        </w:rPr>
        <w:t>:</w:t>
      </w:r>
    </w:p>
    <w:p w14:paraId="01D2B2B5" w14:textId="086330FA" w:rsidR="00A86BF7" w:rsidRPr="00CE3933" w:rsidRDefault="00875E62" w:rsidP="0030263C">
      <w:pPr>
        <w:pStyle w:val="Lijstalinea"/>
        <w:numPr>
          <w:ilvl w:val="0"/>
          <w:numId w:val="12"/>
        </w:numPr>
        <w:rPr>
          <w:lang w:val="es-ES"/>
        </w:rPr>
      </w:pPr>
      <w:r w:rsidRPr="00CE3933">
        <w:rPr>
          <w:lang w:val="es-ES"/>
        </w:rPr>
        <w:t xml:space="preserve">Abordar </w:t>
      </w:r>
      <w:r w:rsidR="00DF01F9" w:rsidRPr="00CE3933">
        <w:rPr>
          <w:lang w:val="es-ES"/>
        </w:rPr>
        <w:t xml:space="preserve">las quejas y preocupaciones de las partes interesadas </w:t>
      </w:r>
      <w:r w:rsidRPr="00CE3933">
        <w:rPr>
          <w:lang w:val="es-ES"/>
        </w:rPr>
        <w:t>con eficacia y transparencia</w:t>
      </w:r>
      <w:r w:rsidR="00DF01F9" w:rsidRPr="00CE3933">
        <w:rPr>
          <w:lang w:val="es-ES"/>
        </w:rPr>
        <w:t xml:space="preserve">, garantizando respuestas puntuales a cada </w:t>
      </w:r>
      <w:r w:rsidR="00E54116">
        <w:rPr>
          <w:lang w:val="es-ES"/>
        </w:rPr>
        <w:t>una de ellas</w:t>
      </w:r>
      <w:r w:rsidR="00DF01F9" w:rsidRPr="00CE3933">
        <w:rPr>
          <w:lang w:val="es-ES"/>
        </w:rPr>
        <w:t>.</w:t>
      </w:r>
    </w:p>
    <w:p w14:paraId="0B1E8BFE" w14:textId="63D364D7" w:rsidR="00A86BF7" w:rsidRPr="00CE3933" w:rsidRDefault="00864F13" w:rsidP="0030263C">
      <w:pPr>
        <w:pStyle w:val="Lijstalinea"/>
        <w:widowControl w:val="0"/>
        <w:numPr>
          <w:ilvl w:val="0"/>
          <w:numId w:val="12"/>
        </w:numPr>
        <w:tabs>
          <w:tab w:val="left" w:pos="220"/>
          <w:tab w:val="left" w:pos="720"/>
        </w:tabs>
        <w:autoSpaceDE w:val="0"/>
        <w:autoSpaceDN w:val="0"/>
        <w:adjustRightInd w:val="0"/>
        <w:spacing w:before="40" w:line="240" w:lineRule="auto"/>
        <w:jc w:val="both"/>
        <w:rPr>
          <w:rFonts w:cs="Arial"/>
          <w:lang w:val="es-ES"/>
        </w:rPr>
      </w:pPr>
      <w:r w:rsidRPr="00864F13">
        <w:rPr>
          <w:rFonts w:cs="Arial"/>
          <w:lang w:val="es-ES"/>
        </w:rPr>
        <w:t xml:space="preserve">Estar disponible sin costo </w:t>
      </w:r>
      <w:r w:rsidR="00057BE7">
        <w:rPr>
          <w:rFonts w:cs="Arial"/>
          <w:lang w:val="es-ES"/>
        </w:rPr>
        <w:t>(</w:t>
      </w:r>
      <w:r w:rsidR="00E54116">
        <w:rPr>
          <w:rFonts w:cs="Arial"/>
          <w:lang w:val="es-ES"/>
        </w:rPr>
        <w:t xml:space="preserve">ser </w:t>
      </w:r>
      <w:r w:rsidR="00057BE7">
        <w:rPr>
          <w:rFonts w:cs="Arial"/>
          <w:lang w:val="es-ES"/>
        </w:rPr>
        <w:t xml:space="preserve">gratuito) </w:t>
      </w:r>
      <w:r w:rsidRPr="00864F13">
        <w:rPr>
          <w:rFonts w:cs="Arial"/>
          <w:lang w:val="es-ES"/>
        </w:rPr>
        <w:t xml:space="preserve">y accesible para </w:t>
      </w:r>
      <w:r w:rsidR="00057BE7">
        <w:rPr>
          <w:rFonts w:cs="Arial"/>
          <w:lang w:val="es-ES"/>
        </w:rPr>
        <w:t xml:space="preserve">todas </w:t>
      </w:r>
      <w:r w:rsidRPr="00864F13">
        <w:rPr>
          <w:rFonts w:cs="Arial"/>
          <w:lang w:val="es-ES"/>
        </w:rPr>
        <w:t>las personas afectadas por el proyecto</w:t>
      </w:r>
      <w:r w:rsidRPr="00CE3933">
        <w:rPr>
          <w:rFonts w:cs="Arial"/>
          <w:lang w:val="es-ES"/>
        </w:rPr>
        <w:t>.</w:t>
      </w:r>
    </w:p>
    <w:p w14:paraId="2DED58A2" w14:textId="670F9D65" w:rsidR="00A86BF7" w:rsidRPr="00CE3933" w:rsidRDefault="000F236A" w:rsidP="0030263C">
      <w:pPr>
        <w:pStyle w:val="Lijstalinea"/>
        <w:numPr>
          <w:ilvl w:val="0"/>
          <w:numId w:val="12"/>
        </w:numPr>
        <w:rPr>
          <w:lang w:val="es-ES"/>
        </w:rPr>
      </w:pPr>
      <w:r w:rsidRPr="000F236A">
        <w:rPr>
          <w:lang w:val="es-ES"/>
        </w:rPr>
        <w:lastRenderedPageBreak/>
        <w:t xml:space="preserve">Apoyar </w:t>
      </w:r>
      <w:r w:rsidR="00E54116">
        <w:rPr>
          <w:lang w:val="es-ES"/>
        </w:rPr>
        <w:t>el</w:t>
      </w:r>
      <w:r w:rsidRPr="000F236A">
        <w:rPr>
          <w:lang w:val="es-ES"/>
        </w:rPr>
        <w:t xml:space="preserve"> desempeño ambiental y social óptimo en el GLF y en los proyectos </w:t>
      </w:r>
      <w:r w:rsidR="00E54116">
        <w:rPr>
          <w:lang w:val="es-ES"/>
        </w:rPr>
        <w:t xml:space="preserve">que financie. </w:t>
      </w:r>
    </w:p>
    <w:p w14:paraId="056E02A8" w14:textId="77777777" w:rsidR="00A86BF7" w:rsidRPr="00CE3933" w:rsidRDefault="00875E62">
      <w:pPr>
        <w:pStyle w:val="Lijstalinea"/>
        <w:numPr>
          <w:ilvl w:val="0"/>
          <w:numId w:val="10"/>
        </w:numPr>
        <w:rPr>
          <w:lang w:val="es-ES"/>
        </w:rPr>
      </w:pPr>
      <w:r w:rsidRPr="00CE3933">
        <w:rPr>
          <w:rFonts w:cs="Arial"/>
          <w:lang w:val="es-ES"/>
        </w:rPr>
        <w:t>Construir y mantener la confianza con todas las partes interesadas</w:t>
      </w:r>
      <w:r w:rsidRPr="00CE3933" w:rsidDel="004403D5">
        <w:rPr>
          <w:lang w:val="es-ES"/>
        </w:rPr>
        <w:t xml:space="preserve">. </w:t>
      </w:r>
    </w:p>
    <w:p w14:paraId="68689A05" w14:textId="73043FCB" w:rsidR="00A86BF7" w:rsidRPr="00CE3933" w:rsidRDefault="114FE332" w:rsidP="114FE332">
      <w:pPr>
        <w:pStyle w:val="COCONUMBERINGPARAGRAPH"/>
        <w:numPr>
          <w:ilvl w:val="0"/>
          <w:numId w:val="0"/>
        </w:numPr>
        <w:ind w:left="360"/>
        <w:rPr>
          <w:rFonts w:cs="Arial"/>
          <w:i/>
          <w:iCs/>
          <w:color w:val="2F5496" w:themeColor="accent1" w:themeShade="BF"/>
          <w:lang w:val="es-ES"/>
        </w:rPr>
      </w:pPr>
      <w:r w:rsidRPr="00705866">
        <w:rPr>
          <w:rFonts w:cs="Arial"/>
          <w:i/>
          <w:iCs/>
          <w:color w:val="2F5496" w:themeColor="accent1" w:themeShade="BF"/>
          <w:lang w:val="es-ES"/>
        </w:rPr>
        <w:t xml:space="preserve">El </w:t>
      </w:r>
      <w:r w:rsidR="00E54116">
        <w:rPr>
          <w:rFonts w:cs="Arial"/>
          <w:i/>
          <w:iCs/>
          <w:color w:val="2F5496" w:themeColor="accent1" w:themeShade="BF"/>
          <w:lang w:val="es-ES"/>
        </w:rPr>
        <w:t>m</w:t>
      </w:r>
      <w:r w:rsidRPr="00705866">
        <w:rPr>
          <w:rFonts w:cs="Arial"/>
          <w:i/>
          <w:iCs/>
          <w:color w:val="2F5496" w:themeColor="accent1" w:themeShade="BF"/>
          <w:lang w:val="es-ES"/>
        </w:rPr>
        <w:t xml:space="preserve">ecanismo de </w:t>
      </w:r>
      <w:r w:rsidR="00705866" w:rsidRPr="00B77E2A">
        <w:rPr>
          <w:rFonts w:cs="Arial"/>
          <w:i/>
          <w:iCs/>
          <w:color w:val="2F5496" w:themeColor="accent1" w:themeShade="BF"/>
          <w:lang w:val="es-ES"/>
        </w:rPr>
        <w:t>gestión</w:t>
      </w:r>
      <w:r w:rsidR="00705866" w:rsidRPr="00705866">
        <w:rPr>
          <w:rFonts w:cs="Arial"/>
          <w:i/>
          <w:iCs/>
          <w:color w:val="2F5496" w:themeColor="accent1" w:themeShade="BF"/>
          <w:lang w:val="es-ES"/>
        </w:rPr>
        <w:t xml:space="preserve"> de quejas</w:t>
      </w:r>
      <w:r w:rsidRPr="00705866">
        <w:rPr>
          <w:rFonts w:cs="Arial"/>
          <w:i/>
          <w:iCs/>
          <w:color w:val="2F5496" w:themeColor="accent1" w:themeShade="BF"/>
          <w:lang w:val="es-ES"/>
        </w:rPr>
        <w:t xml:space="preserve"> no pretende sustituir a los mecanismos nacionales</w:t>
      </w:r>
      <w:r w:rsidRPr="114FE332">
        <w:rPr>
          <w:rFonts w:cs="Arial"/>
          <w:i/>
          <w:iCs/>
          <w:color w:val="2F5496" w:themeColor="accent1" w:themeShade="BF"/>
          <w:lang w:val="es-ES"/>
        </w:rPr>
        <w:t xml:space="preserve"> de resolución de conflictos. Esto significa que las comunidades siempre pueden recurrir a los mecanismos formales del país, incluidos el arbitraje y las vías administrativas o legales, para </w:t>
      </w:r>
      <w:r w:rsidR="0057616F">
        <w:rPr>
          <w:rFonts w:cs="Arial"/>
          <w:i/>
          <w:iCs/>
          <w:color w:val="2F5496" w:themeColor="accent1" w:themeShade="BF"/>
          <w:lang w:val="es-ES"/>
        </w:rPr>
        <w:t>resolver</w:t>
      </w:r>
      <w:r w:rsidRPr="114FE332">
        <w:rPr>
          <w:rFonts w:cs="Arial"/>
          <w:i/>
          <w:iCs/>
          <w:color w:val="2F5496" w:themeColor="accent1" w:themeShade="BF"/>
          <w:lang w:val="es-ES"/>
        </w:rPr>
        <w:t xml:space="preserve"> sus preocupaciones.  </w:t>
      </w:r>
    </w:p>
    <w:p w14:paraId="0E3C269F" w14:textId="77777777" w:rsidR="00A86BF7" w:rsidRDefault="00875E62">
      <w:pPr>
        <w:pStyle w:val="Kop2"/>
        <w:rPr>
          <w:lang w:val="en-GB"/>
        </w:rPr>
      </w:pPr>
      <w:bookmarkStart w:id="2" w:name="_Toc180513164"/>
      <w:r w:rsidRPr="00101098">
        <w:rPr>
          <w:lang w:val="en-GB"/>
        </w:rPr>
        <w:t>Principios operativos</w:t>
      </w:r>
      <w:bookmarkEnd w:id="2"/>
    </w:p>
    <w:p w14:paraId="34A256E3" w14:textId="1A66A571" w:rsidR="00A86BF7" w:rsidRPr="00CE3933" w:rsidRDefault="114FE332" w:rsidP="114FE332">
      <w:pPr>
        <w:ind w:firstLine="360"/>
        <w:rPr>
          <w:i/>
          <w:iCs/>
          <w:color w:val="2F5496" w:themeColor="accent1" w:themeShade="BF"/>
          <w:lang w:val="es-ES"/>
        </w:rPr>
      </w:pPr>
      <w:r w:rsidRPr="114FE332">
        <w:rPr>
          <w:i/>
          <w:iCs/>
          <w:color w:val="2F5496" w:themeColor="accent1" w:themeShade="BF"/>
          <w:lang w:val="es-ES"/>
        </w:rPr>
        <w:t xml:space="preserve">Los mecanismos de </w:t>
      </w:r>
      <w:r w:rsidR="009D2D1B">
        <w:rPr>
          <w:i/>
          <w:iCs/>
          <w:color w:val="2F5496" w:themeColor="accent1" w:themeShade="BF"/>
          <w:lang w:val="es-ES"/>
        </w:rPr>
        <w:t>gestión</w:t>
      </w:r>
      <w:r w:rsidRPr="114FE332">
        <w:rPr>
          <w:i/>
          <w:iCs/>
          <w:color w:val="2F5496" w:themeColor="accent1" w:themeShade="BF"/>
          <w:lang w:val="es-ES"/>
        </w:rPr>
        <w:t xml:space="preserve"> </w:t>
      </w:r>
      <w:r w:rsidR="009D2D1B">
        <w:rPr>
          <w:i/>
          <w:iCs/>
          <w:color w:val="2F5496" w:themeColor="accent1" w:themeShade="BF"/>
          <w:lang w:val="es-ES"/>
        </w:rPr>
        <w:t xml:space="preserve">de quejas </w:t>
      </w:r>
      <w:r w:rsidRPr="114FE332">
        <w:rPr>
          <w:i/>
          <w:iCs/>
          <w:color w:val="2F5496" w:themeColor="accent1" w:themeShade="BF"/>
          <w:lang w:val="es-ES"/>
        </w:rPr>
        <w:t>de los proyectos financiados por el GLF se rigen por los siguientes principios:</w:t>
      </w:r>
    </w:p>
    <w:p w14:paraId="1965E8A5" w14:textId="47C17B4C" w:rsidR="00867FF1" w:rsidRPr="00D83C62" w:rsidRDefault="00867FF1" w:rsidP="00867FF1">
      <w:pPr>
        <w:pStyle w:val="Lijstalinea"/>
        <w:numPr>
          <w:ilvl w:val="0"/>
          <w:numId w:val="11"/>
        </w:numPr>
        <w:rPr>
          <w:lang w:val="es-ES"/>
        </w:rPr>
      </w:pPr>
      <w:r w:rsidRPr="00D83C62">
        <w:rPr>
          <w:b/>
          <w:bCs/>
          <w:lang w:val="es-ES"/>
        </w:rPr>
        <w:t>Proporcionalidad</w:t>
      </w:r>
      <w:r w:rsidRPr="00D83C62">
        <w:rPr>
          <w:lang w:val="es-ES"/>
        </w:rPr>
        <w:t xml:space="preserve">: Deben ser proporcionales a los proyectos </w:t>
      </w:r>
      <w:r w:rsidR="0057616F">
        <w:rPr>
          <w:lang w:val="es-ES"/>
        </w:rPr>
        <w:t xml:space="preserve">y </w:t>
      </w:r>
      <w:r w:rsidRPr="00D83C62">
        <w:rPr>
          <w:lang w:val="es-ES"/>
        </w:rPr>
        <w:t>a sus riesgos e impactos potenciales.</w:t>
      </w:r>
    </w:p>
    <w:p w14:paraId="759AC320" w14:textId="77777777" w:rsidR="00867FF1" w:rsidRPr="00D83C62" w:rsidRDefault="00867FF1" w:rsidP="00867FF1">
      <w:pPr>
        <w:pStyle w:val="Lijstalinea"/>
        <w:numPr>
          <w:ilvl w:val="0"/>
          <w:numId w:val="11"/>
        </w:numPr>
        <w:rPr>
          <w:lang w:val="es-ES"/>
        </w:rPr>
      </w:pPr>
      <w:r w:rsidRPr="00D83C62">
        <w:rPr>
          <w:b/>
          <w:bCs/>
          <w:lang w:val="es-ES"/>
        </w:rPr>
        <w:t>Accesibilidad</w:t>
      </w:r>
      <w:r w:rsidRPr="00D83C62">
        <w:rPr>
          <w:lang w:val="es-ES"/>
        </w:rPr>
        <w:t>: Deben ser ampliamente accesibles para las partes interesadas y gratuitos para individuos y comunidades.</w:t>
      </w:r>
    </w:p>
    <w:p w14:paraId="4D3CA3E0" w14:textId="77777777" w:rsidR="00867FF1" w:rsidRPr="00D83C62" w:rsidRDefault="00867FF1" w:rsidP="00867FF1">
      <w:pPr>
        <w:pStyle w:val="Lijstalinea"/>
        <w:numPr>
          <w:ilvl w:val="0"/>
          <w:numId w:val="11"/>
        </w:numPr>
        <w:rPr>
          <w:lang w:val="es-ES"/>
        </w:rPr>
      </w:pPr>
      <w:r w:rsidRPr="00D83C62">
        <w:rPr>
          <w:b/>
          <w:bCs/>
          <w:lang w:val="es-ES"/>
        </w:rPr>
        <w:t>Objetividad y equidad</w:t>
      </w:r>
      <w:r w:rsidRPr="00D83C62">
        <w:rPr>
          <w:lang w:val="es-ES"/>
        </w:rPr>
        <w:t>: Deben gestionar las quejas de manera objetiva y equitativa para todas las personas.</w:t>
      </w:r>
    </w:p>
    <w:p w14:paraId="2A67AEF4" w14:textId="77777777" w:rsidR="00867FF1" w:rsidRPr="00D83C62" w:rsidRDefault="00867FF1" w:rsidP="00867FF1">
      <w:pPr>
        <w:pStyle w:val="Lijstalinea"/>
        <w:numPr>
          <w:ilvl w:val="0"/>
          <w:numId w:val="11"/>
        </w:numPr>
        <w:rPr>
          <w:lang w:val="es-ES"/>
        </w:rPr>
      </w:pPr>
      <w:r w:rsidRPr="00D83C62">
        <w:rPr>
          <w:b/>
          <w:bCs/>
          <w:lang w:val="es-ES"/>
        </w:rPr>
        <w:t>Transparencia y responsabilidad</w:t>
      </w:r>
      <w:r w:rsidRPr="00D83C62">
        <w:rPr>
          <w:lang w:val="es-ES"/>
        </w:rPr>
        <w:t>: Deben manejar las quejas con transparencia, asegurando que todas ellas sean tramitadas y que cada persona que se queje reciba una respuesta en un plazo establecido previamente.</w:t>
      </w:r>
    </w:p>
    <w:p w14:paraId="66AF93AA" w14:textId="77777777" w:rsidR="00867FF1" w:rsidRPr="00D83C62" w:rsidRDefault="00867FF1" w:rsidP="00867FF1">
      <w:pPr>
        <w:pStyle w:val="Lijstalinea"/>
        <w:numPr>
          <w:ilvl w:val="0"/>
          <w:numId w:val="11"/>
        </w:numPr>
        <w:rPr>
          <w:lang w:val="es-ES"/>
        </w:rPr>
      </w:pPr>
      <w:r w:rsidRPr="00D83C62">
        <w:rPr>
          <w:b/>
          <w:bCs/>
          <w:lang w:val="es-ES"/>
        </w:rPr>
        <w:t>Adecuación cultural</w:t>
      </w:r>
      <w:r w:rsidRPr="00D83C62">
        <w:rPr>
          <w:lang w:val="es-ES"/>
        </w:rPr>
        <w:t>: Deben ser apropiados para la cultura y el contexto de las comunidades ecuatorianas, especialmente las de Galápagos.</w:t>
      </w:r>
    </w:p>
    <w:p w14:paraId="78C0D678" w14:textId="2D2A8197" w:rsidR="00867FF1" w:rsidRPr="00D83C62" w:rsidRDefault="00867FF1" w:rsidP="00867FF1">
      <w:pPr>
        <w:pStyle w:val="Lijstalinea"/>
        <w:numPr>
          <w:ilvl w:val="0"/>
          <w:numId w:val="11"/>
        </w:numPr>
        <w:rPr>
          <w:lang w:val="es-ES"/>
        </w:rPr>
      </w:pPr>
      <w:r w:rsidRPr="00D83C62">
        <w:rPr>
          <w:b/>
          <w:bCs/>
          <w:lang w:val="es-ES"/>
        </w:rPr>
        <w:t>Orientación a la resolución de problemas y al aprendizaje</w:t>
      </w:r>
      <w:r w:rsidRPr="00D83C62">
        <w:rPr>
          <w:lang w:val="es-ES"/>
        </w:rPr>
        <w:t>: Deben fomentar el diálogo y el consenso para resolver los problemas que originan las quejas, así como captar el aprendizaje derivado tanto de la queja como de su resolución.</w:t>
      </w:r>
    </w:p>
    <w:p w14:paraId="1A67DACC" w14:textId="5A966445" w:rsidR="00A86BF7" w:rsidRDefault="00C836C7">
      <w:pPr>
        <w:pStyle w:val="Kop1"/>
        <w:rPr>
          <w:lang w:val="en-GB"/>
        </w:rPr>
      </w:pPr>
      <w:bookmarkStart w:id="3" w:name="_Toc180513165"/>
      <w:r>
        <w:rPr>
          <w:lang w:val="en-GB"/>
        </w:rPr>
        <w:t>G</w:t>
      </w:r>
      <w:r w:rsidR="009D2D1B">
        <w:rPr>
          <w:lang w:val="en-GB"/>
        </w:rPr>
        <w:t>estión</w:t>
      </w:r>
      <w:r w:rsidRPr="00101098">
        <w:rPr>
          <w:lang w:val="en-GB"/>
        </w:rPr>
        <w:t xml:space="preserve"> </w:t>
      </w:r>
      <w:r w:rsidR="00AC32D5">
        <w:rPr>
          <w:lang w:val="en-GB"/>
        </w:rPr>
        <w:t>de quejas</w:t>
      </w:r>
      <w:bookmarkEnd w:id="3"/>
    </w:p>
    <w:p w14:paraId="1D417737" w14:textId="326CF5BA" w:rsidR="00A86BF7" w:rsidRDefault="114FE332">
      <w:pPr>
        <w:pStyle w:val="Kop2"/>
        <w:rPr>
          <w:lang w:val="en-GB"/>
        </w:rPr>
      </w:pPr>
      <w:bookmarkStart w:id="4" w:name="_Toc180513166"/>
      <w:r w:rsidRPr="114FE332">
        <w:rPr>
          <w:lang w:val="en-GB"/>
        </w:rPr>
        <w:t>ACCESO</w:t>
      </w:r>
      <w:bookmarkEnd w:id="4"/>
    </w:p>
    <w:p w14:paraId="738727CF" w14:textId="0BD97AD2" w:rsidR="00A86BF7" w:rsidRPr="00CE3933" w:rsidRDefault="114FE332" w:rsidP="114FE332">
      <w:pPr>
        <w:pStyle w:val="COCONUMBERINGPARAGRAPH"/>
        <w:numPr>
          <w:ilvl w:val="0"/>
          <w:numId w:val="0"/>
        </w:numPr>
        <w:ind w:left="360"/>
        <w:rPr>
          <w:i/>
          <w:iCs/>
          <w:color w:val="2F5496" w:themeColor="accent1" w:themeShade="BF"/>
          <w:lang w:val="es-ES"/>
        </w:rPr>
      </w:pPr>
      <w:r w:rsidRPr="114FE332">
        <w:rPr>
          <w:rFonts w:cs="Arial"/>
          <w:i/>
          <w:iCs/>
          <w:color w:val="2F5496" w:themeColor="accent1" w:themeShade="BF"/>
          <w:lang w:val="es-ES"/>
        </w:rPr>
        <w:t>La información</w:t>
      </w:r>
      <w:r w:rsidR="00650A9C">
        <w:rPr>
          <w:rFonts w:cs="Arial"/>
          <w:i/>
          <w:iCs/>
          <w:color w:val="2F5496" w:themeColor="accent1" w:themeShade="BF"/>
          <w:lang w:val="es-ES"/>
        </w:rPr>
        <w:t xml:space="preserve"> clave</w:t>
      </w:r>
      <w:r w:rsidRPr="114FE332">
        <w:rPr>
          <w:rFonts w:cs="Arial"/>
          <w:i/>
          <w:iCs/>
          <w:color w:val="2F5496" w:themeColor="accent1" w:themeShade="BF"/>
          <w:lang w:val="es-ES"/>
        </w:rPr>
        <w:t xml:space="preserve"> sobre el </w:t>
      </w:r>
      <w:r w:rsidR="001C07FC">
        <w:rPr>
          <w:rFonts w:cs="Arial"/>
          <w:i/>
          <w:iCs/>
          <w:color w:val="2F5496" w:themeColor="accent1" w:themeShade="BF"/>
          <w:lang w:val="es-ES"/>
        </w:rPr>
        <w:t>mecanismo de gestión de quejas</w:t>
      </w:r>
      <w:r w:rsidRPr="114FE332">
        <w:rPr>
          <w:rFonts w:cs="Arial"/>
          <w:i/>
          <w:iCs/>
          <w:color w:val="2F5496" w:themeColor="accent1" w:themeShade="BF"/>
          <w:lang w:val="es-ES"/>
        </w:rPr>
        <w:t xml:space="preserve"> específico del proyecto, </w:t>
      </w:r>
      <w:r w:rsidR="00650A9C">
        <w:rPr>
          <w:rFonts w:cs="Arial"/>
          <w:i/>
          <w:iCs/>
          <w:color w:val="2F5496" w:themeColor="accent1" w:themeShade="BF"/>
          <w:lang w:val="es-ES"/>
        </w:rPr>
        <w:t xml:space="preserve">incluyendo </w:t>
      </w:r>
      <w:r w:rsidRPr="114FE332">
        <w:rPr>
          <w:rFonts w:cs="Arial"/>
          <w:i/>
          <w:iCs/>
          <w:color w:val="2F5496" w:themeColor="accent1" w:themeShade="BF"/>
          <w:lang w:val="es-ES"/>
        </w:rPr>
        <w:t xml:space="preserve">los procedimientos, a quién contactar y </w:t>
      </w:r>
      <w:r w:rsidR="00650A9C">
        <w:rPr>
          <w:rFonts w:cs="Arial"/>
          <w:i/>
          <w:iCs/>
          <w:color w:val="2F5496" w:themeColor="accent1" w:themeShade="BF"/>
          <w:lang w:val="es-ES"/>
        </w:rPr>
        <w:t>la manera de hacerlo</w:t>
      </w:r>
      <w:r w:rsidRPr="114FE332">
        <w:rPr>
          <w:rFonts w:cs="Arial"/>
          <w:i/>
          <w:iCs/>
          <w:color w:val="2F5496" w:themeColor="accent1" w:themeShade="BF"/>
          <w:lang w:val="es-ES"/>
        </w:rPr>
        <w:t>, estará disponible físicamente en sitios estratégicos del proyecto y en la página web de</w:t>
      </w:r>
      <w:r w:rsidR="00F80A2D">
        <w:rPr>
          <w:rFonts w:cs="Arial"/>
          <w:i/>
          <w:iCs/>
          <w:color w:val="2F5496" w:themeColor="accent1" w:themeShade="BF"/>
          <w:lang w:val="es-ES"/>
        </w:rPr>
        <w:t xml:space="preserve"> </w:t>
      </w:r>
      <w:r w:rsidRPr="114FE332">
        <w:rPr>
          <w:rFonts w:cs="Arial"/>
          <w:i/>
          <w:iCs/>
          <w:color w:val="2F5496" w:themeColor="accent1" w:themeShade="BF"/>
          <w:lang w:val="es-ES"/>
        </w:rPr>
        <w:t>l</w:t>
      </w:r>
      <w:r w:rsidR="00F80A2D">
        <w:rPr>
          <w:rFonts w:cs="Arial"/>
          <w:i/>
          <w:iCs/>
          <w:color w:val="2F5496" w:themeColor="accent1" w:themeShade="BF"/>
          <w:lang w:val="es-ES"/>
        </w:rPr>
        <w:t xml:space="preserve">a organización </w:t>
      </w:r>
      <w:r w:rsidRPr="114FE332">
        <w:rPr>
          <w:rFonts w:cs="Arial"/>
          <w:i/>
          <w:iCs/>
          <w:color w:val="2F5496" w:themeColor="accent1" w:themeShade="BF"/>
          <w:lang w:val="es-ES"/>
        </w:rPr>
        <w:t>beneficiari</w:t>
      </w:r>
      <w:r w:rsidR="00F80A2D">
        <w:rPr>
          <w:rFonts w:cs="Arial"/>
          <w:i/>
          <w:iCs/>
          <w:color w:val="2F5496" w:themeColor="accent1" w:themeShade="BF"/>
          <w:lang w:val="es-ES"/>
        </w:rPr>
        <w:t>a</w:t>
      </w:r>
      <w:r w:rsidRPr="114FE332">
        <w:rPr>
          <w:rFonts w:cs="Arial"/>
          <w:i/>
          <w:iCs/>
          <w:color w:val="2F5496" w:themeColor="accent1" w:themeShade="BF"/>
          <w:lang w:val="es-ES"/>
        </w:rPr>
        <w:t xml:space="preserve"> del proyecto. La información general sobre todos los proyectos financiados por el GLF y </w:t>
      </w:r>
      <w:r w:rsidRPr="007D6799">
        <w:rPr>
          <w:rFonts w:cs="Arial"/>
          <w:i/>
          <w:iCs/>
          <w:color w:val="2F5496" w:themeColor="accent1" w:themeShade="BF"/>
          <w:lang w:val="es-ES"/>
        </w:rPr>
        <w:t xml:space="preserve">el </w:t>
      </w:r>
      <w:r w:rsidR="00756BAA" w:rsidRPr="00B77E2A">
        <w:rPr>
          <w:rFonts w:cs="Arial"/>
          <w:i/>
          <w:iCs/>
          <w:color w:val="2F5496" w:themeColor="accent1" w:themeShade="BF"/>
          <w:lang w:val="es-ES"/>
        </w:rPr>
        <w:t>m</w:t>
      </w:r>
      <w:r w:rsidRPr="00B77E2A">
        <w:rPr>
          <w:rFonts w:cs="Arial"/>
          <w:i/>
          <w:iCs/>
          <w:color w:val="2F5496" w:themeColor="accent1" w:themeShade="BF"/>
          <w:lang w:val="es-ES"/>
        </w:rPr>
        <w:t xml:space="preserve">ecanismo de </w:t>
      </w:r>
      <w:r w:rsidR="00705866" w:rsidRPr="00B77E2A">
        <w:rPr>
          <w:rFonts w:cs="Arial"/>
          <w:i/>
          <w:iCs/>
          <w:color w:val="2F5496" w:themeColor="accent1" w:themeShade="BF"/>
          <w:lang w:val="es-ES"/>
        </w:rPr>
        <w:t>gestión</w:t>
      </w:r>
      <w:r w:rsidR="00756BAA">
        <w:rPr>
          <w:rFonts w:cs="Arial"/>
          <w:i/>
          <w:iCs/>
          <w:color w:val="2F5496" w:themeColor="accent1" w:themeShade="BF"/>
          <w:lang w:val="es-ES"/>
        </w:rPr>
        <w:t xml:space="preserve"> de quejas del GFL</w:t>
      </w:r>
      <w:r w:rsidRPr="114FE332">
        <w:rPr>
          <w:rFonts w:cs="Arial"/>
          <w:i/>
          <w:iCs/>
          <w:color w:val="2F5496" w:themeColor="accent1" w:themeShade="BF"/>
          <w:lang w:val="es-ES"/>
        </w:rPr>
        <w:t xml:space="preserve"> se publicará en el sitio web del GLF. Las organizaciones beneficiarias podrán poner a disposición material adicional durante las actividades de consulta y participación de las partes interesadas</w:t>
      </w:r>
      <w:r w:rsidRPr="114FE332">
        <w:rPr>
          <w:i/>
          <w:iCs/>
          <w:color w:val="2F5496" w:themeColor="accent1" w:themeShade="BF"/>
          <w:lang w:val="es-ES"/>
        </w:rPr>
        <w:t xml:space="preserve">. </w:t>
      </w:r>
    </w:p>
    <w:p w14:paraId="230F1E32" w14:textId="77777777" w:rsidR="00A86BF7" w:rsidRDefault="00875E62">
      <w:pPr>
        <w:pStyle w:val="Kop2"/>
        <w:rPr>
          <w:lang w:val="en-GB"/>
        </w:rPr>
      </w:pPr>
      <w:bookmarkStart w:id="5" w:name="_Toc180513167"/>
      <w:r>
        <w:rPr>
          <w:lang w:val="en-GB"/>
        </w:rPr>
        <w:t>Estructura</w:t>
      </w:r>
      <w:bookmarkEnd w:id="5"/>
    </w:p>
    <w:p w14:paraId="16063085" w14:textId="583BA0C7" w:rsidR="00A86BF7" w:rsidRPr="00CE3933" w:rsidRDefault="114FE332" w:rsidP="114FE332">
      <w:pPr>
        <w:pStyle w:val="COCONUMBERINGPARAGRAPH"/>
        <w:numPr>
          <w:ilvl w:val="0"/>
          <w:numId w:val="0"/>
        </w:numPr>
        <w:ind w:left="360"/>
        <w:rPr>
          <w:i/>
          <w:iCs/>
          <w:color w:val="2F5496" w:themeColor="accent1" w:themeShade="BF"/>
          <w:lang w:val="es-ES"/>
        </w:rPr>
      </w:pPr>
      <w:r w:rsidRPr="114FE332">
        <w:rPr>
          <w:i/>
          <w:iCs/>
          <w:color w:val="2F5496" w:themeColor="accent1" w:themeShade="BF"/>
          <w:lang w:val="es-ES"/>
        </w:rPr>
        <w:t>La siguiente figura</w:t>
      </w:r>
      <w:r w:rsidR="007D6799">
        <w:rPr>
          <w:i/>
          <w:iCs/>
          <w:color w:val="2F5496" w:themeColor="accent1" w:themeShade="BF"/>
          <w:lang w:val="es-ES"/>
        </w:rPr>
        <w:t xml:space="preserve"> </w:t>
      </w:r>
      <w:r w:rsidRPr="114FE332">
        <w:rPr>
          <w:i/>
          <w:iCs/>
          <w:color w:val="2F5496" w:themeColor="accent1" w:themeShade="BF"/>
          <w:lang w:val="es-ES"/>
        </w:rPr>
        <w:t xml:space="preserve">ilustra la relación entre los mecanismos de </w:t>
      </w:r>
      <w:r w:rsidR="009D2D1B">
        <w:rPr>
          <w:i/>
          <w:iCs/>
          <w:color w:val="2F5496" w:themeColor="accent1" w:themeShade="BF"/>
          <w:lang w:val="es-ES"/>
        </w:rPr>
        <w:t>gestión</w:t>
      </w:r>
      <w:r w:rsidRPr="114FE332">
        <w:rPr>
          <w:i/>
          <w:iCs/>
          <w:color w:val="2F5496" w:themeColor="accent1" w:themeShade="BF"/>
          <w:lang w:val="es-ES"/>
        </w:rPr>
        <w:t xml:space="preserve"> de los proyectos financiados por el GLF y el papel desempeñado por el GLF en la resolución de </w:t>
      </w:r>
      <w:r w:rsidR="00B52958">
        <w:rPr>
          <w:i/>
          <w:iCs/>
          <w:color w:val="2F5496" w:themeColor="accent1" w:themeShade="BF"/>
          <w:lang w:val="es-ES"/>
        </w:rPr>
        <w:t>las quejas</w:t>
      </w:r>
      <w:r w:rsidRPr="114FE332">
        <w:rPr>
          <w:i/>
          <w:iCs/>
          <w:color w:val="2F5496" w:themeColor="accent1" w:themeShade="BF"/>
          <w:lang w:val="es-ES"/>
        </w:rPr>
        <w:t xml:space="preserve">. </w:t>
      </w:r>
    </w:p>
    <w:p w14:paraId="06801551" w14:textId="5A73C41F" w:rsidR="00A86BF7" w:rsidRPr="00CE3933" w:rsidRDefault="114FE332" w:rsidP="114FE332">
      <w:pPr>
        <w:pStyle w:val="COCONUMBERINGPARAGRAPH"/>
        <w:numPr>
          <w:ilvl w:val="0"/>
          <w:numId w:val="0"/>
        </w:numPr>
        <w:ind w:left="360"/>
        <w:rPr>
          <w:i/>
          <w:iCs/>
          <w:color w:val="2F5496" w:themeColor="accent1" w:themeShade="BF"/>
          <w:lang w:val="es-ES"/>
        </w:rPr>
      </w:pPr>
      <w:r w:rsidRPr="114FE332">
        <w:rPr>
          <w:i/>
          <w:iCs/>
          <w:color w:val="2F5496" w:themeColor="accent1" w:themeShade="BF"/>
          <w:lang w:val="es-ES"/>
        </w:rPr>
        <w:t xml:space="preserve">Los proyectos financiados por el GLF representan el primer nivel de la estructura.  Cada organización beneficiaria debe tener su propio mecanismo de </w:t>
      </w:r>
      <w:r w:rsidR="009D2D1B">
        <w:rPr>
          <w:i/>
          <w:iCs/>
          <w:color w:val="2F5496" w:themeColor="accent1" w:themeShade="BF"/>
          <w:lang w:val="es-ES"/>
        </w:rPr>
        <w:t>gestión</w:t>
      </w:r>
      <w:r w:rsidR="00B52958">
        <w:rPr>
          <w:i/>
          <w:iCs/>
          <w:color w:val="2F5496" w:themeColor="accent1" w:themeShade="BF"/>
          <w:lang w:val="es-ES"/>
        </w:rPr>
        <w:t xml:space="preserve"> de quejas</w:t>
      </w:r>
      <w:r w:rsidRPr="114FE332">
        <w:rPr>
          <w:i/>
          <w:iCs/>
          <w:color w:val="2F5496" w:themeColor="accent1" w:themeShade="BF"/>
          <w:lang w:val="es-ES"/>
        </w:rPr>
        <w:t xml:space="preserve"> específico. </w:t>
      </w:r>
      <w:r w:rsidR="00403B6A">
        <w:rPr>
          <w:i/>
          <w:iCs/>
          <w:color w:val="2F5496" w:themeColor="accent1" w:themeShade="BF"/>
          <w:lang w:val="es-ES"/>
        </w:rPr>
        <w:t>Aunque l</w:t>
      </w:r>
      <w:r w:rsidRPr="114FE332">
        <w:rPr>
          <w:i/>
          <w:iCs/>
          <w:color w:val="2F5496" w:themeColor="accent1" w:themeShade="BF"/>
          <w:lang w:val="es-ES"/>
        </w:rPr>
        <w:t xml:space="preserve">as quejas de las comunidades y otras partes interesadas relacionadas con un proyecto financiado </w:t>
      </w:r>
      <w:r w:rsidRPr="114FE332">
        <w:rPr>
          <w:i/>
          <w:iCs/>
          <w:color w:val="2F5496" w:themeColor="accent1" w:themeShade="BF"/>
          <w:lang w:val="es-ES"/>
        </w:rPr>
        <w:lastRenderedPageBreak/>
        <w:t>por el GLF suelen recibirse a nivel de proyecto</w:t>
      </w:r>
      <w:r w:rsidR="00403B6A">
        <w:rPr>
          <w:i/>
          <w:iCs/>
          <w:color w:val="2F5496" w:themeColor="accent1" w:themeShade="BF"/>
          <w:lang w:val="es-ES"/>
        </w:rPr>
        <w:t>,</w:t>
      </w:r>
      <w:r w:rsidR="00403B6A" w:rsidRPr="114FE332">
        <w:rPr>
          <w:i/>
          <w:iCs/>
          <w:color w:val="2F5496" w:themeColor="accent1" w:themeShade="BF"/>
          <w:lang w:val="es-ES"/>
        </w:rPr>
        <w:t xml:space="preserve"> </w:t>
      </w:r>
      <w:r w:rsidR="00403B6A">
        <w:rPr>
          <w:i/>
          <w:iCs/>
          <w:color w:val="2F5496" w:themeColor="accent1" w:themeShade="BF"/>
          <w:lang w:val="es-ES"/>
        </w:rPr>
        <w:t xml:space="preserve">también </w:t>
      </w:r>
      <w:r w:rsidR="00403B6A" w:rsidRPr="114FE332">
        <w:rPr>
          <w:i/>
          <w:iCs/>
          <w:color w:val="2F5496" w:themeColor="accent1" w:themeShade="BF"/>
          <w:lang w:val="es-ES"/>
        </w:rPr>
        <w:t xml:space="preserve">pueden ser recibidas directamente por el GLF.  </w:t>
      </w:r>
    </w:p>
    <w:p w14:paraId="7ABE8456" w14:textId="4AA043F7" w:rsidR="00A86BF7" w:rsidRPr="00CE3933" w:rsidRDefault="114FE332" w:rsidP="114FE332">
      <w:pPr>
        <w:pStyle w:val="COCONUMBERINGPARAGRAPH"/>
        <w:numPr>
          <w:ilvl w:val="0"/>
          <w:numId w:val="0"/>
        </w:numPr>
        <w:ind w:left="360"/>
        <w:rPr>
          <w:i/>
          <w:iCs/>
          <w:color w:val="2F5496" w:themeColor="accent1" w:themeShade="BF"/>
          <w:lang w:val="es-ES"/>
        </w:rPr>
      </w:pPr>
      <w:r w:rsidRPr="114FE332">
        <w:rPr>
          <w:i/>
          <w:iCs/>
          <w:color w:val="2F5496" w:themeColor="accent1" w:themeShade="BF"/>
          <w:lang w:val="es-ES"/>
        </w:rPr>
        <w:t xml:space="preserve">El GLF ha establecido un </w:t>
      </w:r>
      <w:r w:rsidR="003E3B6D">
        <w:rPr>
          <w:i/>
          <w:iCs/>
          <w:color w:val="2F5496" w:themeColor="accent1" w:themeShade="BF"/>
          <w:lang w:val="es-ES"/>
        </w:rPr>
        <w:t xml:space="preserve">Comité de gestión </w:t>
      </w:r>
      <w:r w:rsidRPr="114FE332">
        <w:rPr>
          <w:i/>
          <w:iCs/>
          <w:color w:val="2F5496" w:themeColor="accent1" w:themeShade="BF"/>
          <w:lang w:val="es-ES"/>
        </w:rPr>
        <w:t>de quejas que comprende a</w:t>
      </w:r>
      <w:r w:rsidR="00C91DF1">
        <w:rPr>
          <w:i/>
          <w:iCs/>
          <w:color w:val="2F5496" w:themeColor="accent1" w:themeShade="BF"/>
          <w:lang w:val="es-ES"/>
        </w:rPr>
        <w:t xml:space="preserve"> </w:t>
      </w:r>
      <w:r w:rsidRPr="114FE332">
        <w:rPr>
          <w:i/>
          <w:iCs/>
          <w:color w:val="2F5496" w:themeColor="accent1" w:themeShade="BF"/>
          <w:lang w:val="es-ES"/>
        </w:rPr>
        <w:t>l</w:t>
      </w:r>
      <w:r w:rsidR="00C91DF1">
        <w:rPr>
          <w:i/>
          <w:iCs/>
          <w:color w:val="2F5496" w:themeColor="accent1" w:themeShade="BF"/>
          <w:lang w:val="es-ES"/>
        </w:rPr>
        <w:t>as personas que se desempeñen como</w:t>
      </w:r>
      <w:r w:rsidRPr="114FE332">
        <w:rPr>
          <w:i/>
          <w:iCs/>
          <w:color w:val="2F5496" w:themeColor="accent1" w:themeShade="BF"/>
          <w:lang w:val="es-ES"/>
        </w:rPr>
        <w:t xml:space="preserve"> Oficial de Sostenibilidad, Oficial de Comunicaciones, Oficial(es) de Programa y el/la Director(a)del GLF o </w:t>
      </w:r>
      <w:r w:rsidR="000F008E">
        <w:rPr>
          <w:i/>
          <w:iCs/>
          <w:color w:val="2F5496" w:themeColor="accent1" w:themeShade="BF"/>
          <w:lang w:val="es-ES"/>
        </w:rPr>
        <w:t xml:space="preserve">la persona que sea </w:t>
      </w:r>
      <w:r w:rsidRPr="114FE332">
        <w:rPr>
          <w:i/>
          <w:iCs/>
          <w:color w:val="2F5496" w:themeColor="accent1" w:themeShade="BF"/>
          <w:lang w:val="es-ES"/>
        </w:rPr>
        <w:t xml:space="preserve">su </w:t>
      </w:r>
      <w:r w:rsidR="000F008E" w:rsidRPr="114FE332">
        <w:rPr>
          <w:i/>
          <w:iCs/>
          <w:color w:val="2F5496" w:themeColor="accent1" w:themeShade="BF"/>
          <w:lang w:val="es-ES"/>
        </w:rPr>
        <w:t>delegad</w:t>
      </w:r>
      <w:r w:rsidR="000F008E">
        <w:rPr>
          <w:i/>
          <w:iCs/>
          <w:color w:val="2F5496" w:themeColor="accent1" w:themeShade="BF"/>
          <w:lang w:val="es-ES"/>
        </w:rPr>
        <w:t>a</w:t>
      </w:r>
      <w:r w:rsidR="000F008E" w:rsidRPr="114FE332">
        <w:rPr>
          <w:i/>
          <w:iCs/>
          <w:color w:val="2F5496" w:themeColor="accent1" w:themeShade="BF"/>
          <w:lang w:val="es-ES"/>
        </w:rPr>
        <w:t xml:space="preserve"> </w:t>
      </w:r>
      <w:r w:rsidRPr="114FE332">
        <w:rPr>
          <w:i/>
          <w:iCs/>
          <w:color w:val="2F5496" w:themeColor="accent1" w:themeShade="BF"/>
          <w:lang w:val="es-ES"/>
        </w:rPr>
        <w:t>(</w:t>
      </w:r>
      <w:r w:rsidR="000F008E">
        <w:rPr>
          <w:i/>
          <w:iCs/>
          <w:color w:val="2F5496" w:themeColor="accent1" w:themeShade="BF"/>
          <w:lang w:val="es-ES"/>
        </w:rPr>
        <w:t>quien</w:t>
      </w:r>
      <w:r w:rsidR="000F008E" w:rsidRPr="114FE332">
        <w:rPr>
          <w:i/>
          <w:iCs/>
          <w:color w:val="2F5496" w:themeColor="accent1" w:themeShade="BF"/>
          <w:lang w:val="es-ES"/>
        </w:rPr>
        <w:t xml:space="preserve"> </w:t>
      </w:r>
      <w:r w:rsidRPr="114FE332">
        <w:rPr>
          <w:i/>
          <w:iCs/>
          <w:color w:val="2F5496" w:themeColor="accent1" w:themeShade="BF"/>
          <w:lang w:val="es-ES"/>
        </w:rPr>
        <w:t xml:space="preserve">debe ser miembro del personal del GLF). El </w:t>
      </w:r>
      <w:r w:rsidR="003E3B6D">
        <w:rPr>
          <w:i/>
          <w:iCs/>
          <w:color w:val="2F5496" w:themeColor="accent1" w:themeShade="BF"/>
          <w:lang w:val="es-ES"/>
        </w:rPr>
        <w:t xml:space="preserve">Comité de gestión </w:t>
      </w:r>
      <w:r w:rsidRPr="114FE332">
        <w:rPr>
          <w:i/>
          <w:iCs/>
          <w:color w:val="2F5496" w:themeColor="accent1" w:themeShade="BF"/>
          <w:lang w:val="es-ES"/>
        </w:rPr>
        <w:t>de quejas del GLF también se ocupará de las quejas presentadas por las organizaciones beneficiarias.</w:t>
      </w:r>
    </w:p>
    <w:p w14:paraId="79E7D51E" w14:textId="0673CA2B" w:rsidR="00A86BF7" w:rsidRPr="00CE3933" w:rsidRDefault="114FE332" w:rsidP="00127E4F">
      <w:pPr>
        <w:pStyle w:val="COCONUMBERINGPARAGRAPH"/>
        <w:numPr>
          <w:ilvl w:val="0"/>
          <w:numId w:val="0"/>
        </w:numPr>
        <w:ind w:left="360"/>
        <w:rPr>
          <w:i/>
          <w:iCs/>
          <w:color w:val="2F5496" w:themeColor="accent1" w:themeShade="BF"/>
          <w:lang w:val="es-ES"/>
        </w:rPr>
      </w:pPr>
      <w:r w:rsidRPr="114FE332">
        <w:rPr>
          <w:i/>
          <w:iCs/>
          <w:color w:val="2F5496" w:themeColor="accent1" w:themeShade="BF"/>
          <w:lang w:val="es-ES"/>
        </w:rPr>
        <w:t xml:space="preserve">La Junta Directiva del GLF representa el último nivel de la </w:t>
      </w:r>
      <w:r w:rsidRPr="00AE7107">
        <w:rPr>
          <w:i/>
          <w:iCs/>
          <w:color w:val="2F5496" w:themeColor="accent1" w:themeShade="BF"/>
          <w:lang w:val="es-ES"/>
        </w:rPr>
        <w:t xml:space="preserve">estructura del </w:t>
      </w:r>
      <w:r w:rsidR="00AE7107" w:rsidRPr="00AC5A69">
        <w:rPr>
          <w:i/>
          <w:iCs/>
          <w:color w:val="2F5496" w:themeColor="accent1" w:themeShade="BF"/>
          <w:lang w:val="es-ES"/>
        </w:rPr>
        <w:t>m</w:t>
      </w:r>
      <w:r w:rsidRPr="00AE7107">
        <w:rPr>
          <w:i/>
          <w:iCs/>
          <w:color w:val="2F5496" w:themeColor="accent1" w:themeShade="BF"/>
          <w:lang w:val="es-ES"/>
        </w:rPr>
        <w:t>ecanism</w:t>
      </w:r>
      <w:r w:rsidR="00AE7107" w:rsidRPr="00AC5A69">
        <w:rPr>
          <w:i/>
          <w:iCs/>
          <w:color w:val="2F5496" w:themeColor="accent1" w:themeShade="BF"/>
          <w:lang w:val="es-ES"/>
        </w:rPr>
        <w:t>o.</w:t>
      </w:r>
      <w:r w:rsidRPr="114FE332">
        <w:rPr>
          <w:i/>
          <w:iCs/>
          <w:color w:val="2F5496" w:themeColor="accent1" w:themeShade="BF"/>
          <w:lang w:val="es-ES"/>
        </w:rPr>
        <w:t xml:space="preserve"> En este nivel no se reciben </w:t>
      </w:r>
      <w:r w:rsidR="00622742">
        <w:rPr>
          <w:i/>
          <w:iCs/>
          <w:color w:val="2F5496" w:themeColor="accent1" w:themeShade="BF"/>
          <w:lang w:val="es-ES"/>
        </w:rPr>
        <w:t>quejas</w:t>
      </w:r>
      <w:r w:rsidR="00622742" w:rsidRPr="114FE332">
        <w:rPr>
          <w:i/>
          <w:iCs/>
          <w:color w:val="2F5496" w:themeColor="accent1" w:themeShade="BF"/>
          <w:lang w:val="es-ES"/>
        </w:rPr>
        <w:t xml:space="preserve"> </w:t>
      </w:r>
      <w:r w:rsidRPr="114FE332">
        <w:rPr>
          <w:i/>
          <w:iCs/>
          <w:color w:val="2F5496" w:themeColor="accent1" w:themeShade="BF"/>
          <w:lang w:val="es-ES"/>
        </w:rPr>
        <w:t>directamente</w:t>
      </w:r>
      <w:r w:rsidR="00127E4F">
        <w:rPr>
          <w:i/>
          <w:iCs/>
          <w:color w:val="2F5496" w:themeColor="accent1" w:themeShade="BF"/>
          <w:lang w:val="es-ES"/>
        </w:rPr>
        <w:t xml:space="preserve"> sino únicamente quejas que hayan sido escaladas </w:t>
      </w:r>
      <w:r w:rsidRPr="114FE332">
        <w:rPr>
          <w:i/>
          <w:iCs/>
          <w:color w:val="2F5496" w:themeColor="accent1" w:themeShade="BF"/>
          <w:lang w:val="es-ES"/>
        </w:rPr>
        <w:t xml:space="preserve">por el </w:t>
      </w:r>
      <w:r w:rsidR="003E3B6D">
        <w:rPr>
          <w:i/>
          <w:iCs/>
          <w:color w:val="2F5496" w:themeColor="accent1" w:themeShade="BF"/>
          <w:lang w:val="es-ES"/>
        </w:rPr>
        <w:t xml:space="preserve">Comité de gestión </w:t>
      </w:r>
      <w:r w:rsidRPr="114FE332">
        <w:rPr>
          <w:i/>
          <w:iCs/>
          <w:color w:val="2F5496" w:themeColor="accent1" w:themeShade="BF"/>
          <w:lang w:val="es-ES"/>
        </w:rPr>
        <w:t>de quejas del GLF.</w:t>
      </w:r>
    </w:p>
    <w:p w14:paraId="4DE7E618" w14:textId="77777777" w:rsidR="00DB36E1" w:rsidRPr="00CE3933" w:rsidRDefault="00DB36E1" w:rsidP="003A30D2">
      <w:pPr>
        <w:pStyle w:val="COCONUMBERINGPARAGRAPH"/>
        <w:numPr>
          <w:ilvl w:val="0"/>
          <w:numId w:val="0"/>
        </w:numPr>
        <w:ind w:left="360"/>
        <w:rPr>
          <w:lang w:val="es-ES"/>
        </w:rPr>
      </w:pPr>
    </w:p>
    <w:p w14:paraId="54730CD8" w14:textId="6ABA6517" w:rsidR="00A86BF7" w:rsidRPr="00CE3933" w:rsidRDefault="00875E62">
      <w:pPr>
        <w:pStyle w:val="Bijschrift"/>
        <w:keepNext/>
        <w:jc w:val="center"/>
        <w:rPr>
          <w:lang w:val="es-ES"/>
        </w:rPr>
      </w:pPr>
      <w:bookmarkStart w:id="6" w:name="_Ref169266186"/>
      <w:bookmarkStart w:id="7" w:name="_Toc172543147"/>
      <w:r w:rsidRPr="00CE3933">
        <w:rPr>
          <w:lang w:val="es-ES"/>
        </w:rPr>
        <w:t xml:space="preserve">Figura </w:t>
      </w:r>
      <w:r w:rsidRPr="00101098">
        <w:rPr>
          <w:lang w:val="en-GB"/>
        </w:rPr>
        <w:fldChar w:fldCharType="begin"/>
      </w:r>
      <w:r w:rsidRPr="00CE3933">
        <w:rPr>
          <w:lang w:val="es-ES"/>
        </w:rPr>
        <w:instrText xml:space="preserve"> SEQ Figure \* ARABIC </w:instrText>
      </w:r>
      <w:r w:rsidRPr="00101098">
        <w:rPr>
          <w:lang w:val="en-GB"/>
        </w:rPr>
        <w:fldChar w:fldCharType="separate"/>
      </w:r>
      <w:r w:rsidR="005327A6">
        <w:rPr>
          <w:noProof/>
          <w:lang w:val="es-ES"/>
        </w:rPr>
        <w:t>1</w:t>
      </w:r>
      <w:r w:rsidRPr="00101098">
        <w:rPr>
          <w:lang w:val="en-GB"/>
        </w:rPr>
        <w:fldChar w:fldCharType="end"/>
      </w:r>
      <w:r w:rsidRPr="00CE3933">
        <w:rPr>
          <w:lang w:val="es-ES"/>
        </w:rPr>
        <w:t xml:space="preserve">: </w:t>
      </w:r>
      <w:r w:rsidR="006B754F" w:rsidRPr="00CE3933">
        <w:rPr>
          <w:lang w:val="es-ES"/>
        </w:rPr>
        <w:t xml:space="preserve">Estructura </w:t>
      </w:r>
      <w:r w:rsidR="00F71CC1" w:rsidRPr="00CE3933">
        <w:rPr>
          <w:lang w:val="es-ES"/>
        </w:rPr>
        <w:t xml:space="preserve">del mecanismo de </w:t>
      </w:r>
      <w:r w:rsidR="009D2D1B">
        <w:rPr>
          <w:lang w:val="es-ES"/>
        </w:rPr>
        <w:t>gestión</w:t>
      </w:r>
      <w:r w:rsidR="00F71CC1" w:rsidRPr="00CE3933">
        <w:rPr>
          <w:lang w:val="es-ES"/>
        </w:rPr>
        <w:t xml:space="preserve"> </w:t>
      </w:r>
      <w:r w:rsidRPr="00CE3933">
        <w:rPr>
          <w:lang w:val="es-ES"/>
        </w:rPr>
        <w:t>del GLF</w:t>
      </w:r>
      <w:bookmarkEnd w:id="6"/>
      <w:bookmarkEnd w:id="7"/>
    </w:p>
    <w:p w14:paraId="5CC0AA69" w14:textId="43CDF3D4" w:rsidR="00017EA9" w:rsidRPr="00101098" w:rsidRDefault="00BB45F4" w:rsidP="00017EA9">
      <w:pPr>
        <w:jc w:val="center"/>
      </w:pPr>
      <w:r w:rsidRPr="00BB45F4">
        <w:rPr>
          <w:noProof/>
        </w:rPr>
        <w:drawing>
          <wp:inline distT="0" distB="0" distL="0" distR="0" wp14:anchorId="4F0FEFBF" wp14:editId="1743E2AE">
            <wp:extent cx="5727700" cy="4707890"/>
            <wp:effectExtent l="12700" t="12700" r="12700" b="16510"/>
            <wp:docPr id="1919737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737903" name=""/>
                    <pic:cNvPicPr/>
                  </pic:nvPicPr>
                  <pic:blipFill>
                    <a:blip r:embed="rId14"/>
                    <a:stretch>
                      <a:fillRect/>
                    </a:stretch>
                  </pic:blipFill>
                  <pic:spPr>
                    <a:xfrm>
                      <a:off x="0" y="0"/>
                      <a:ext cx="5727700" cy="4707890"/>
                    </a:xfrm>
                    <a:prstGeom prst="rect">
                      <a:avLst/>
                    </a:prstGeom>
                    <a:ln w="12700">
                      <a:solidFill>
                        <a:prstClr val="black"/>
                      </a:solidFill>
                    </a:ln>
                  </pic:spPr>
                </pic:pic>
              </a:graphicData>
            </a:graphic>
          </wp:inline>
        </w:drawing>
      </w:r>
    </w:p>
    <w:p w14:paraId="66566638" w14:textId="77777777" w:rsidR="00E377E3" w:rsidRDefault="00E377E3" w:rsidP="00E377E3"/>
    <w:p w14:paraId="1B9C57A6" w14:textId="77777777" w:rsidR="00A86BF7" w:rsidRDefault="00875E62" w:rsidP="0030263C">
      <w:pPr>
        <w:pStyle w:val="Kop2"/>
        <w:numPr>
          <w:ilvl w:val="1"/>
          <w:numId w:val="13"/>
        </w:numPr>
        <w:rPr>
          <w:b w:val="0"/>
          <w:lang w:val="en-GB"/>
        </w:rPr>
      </w:pPr>
      <w:bookmarkStart w:id="8" w:name="_Toc180513168"/>
      <w:bookmarkStart w:id="9" w:name="_Toc175552558"/>
      <w:r w:rsidRPr="009B0B2B">
        <w:rPr>
          <w:lang w:val="en-GB"/>
        </w:rPr>
        <w:t>Línea Directa de Ética</w:t>
      </w:r>
      <w:bookmarkEnd w:id="8"/>
      <w:r w:rsidRPr="009B0B2B">
        <w:rPr>
          <w:lang w:val="en-GB"/>
        </w:rPr>
        <w:t xml:space="preserve"> </w:t>
      </w:r>
      <w:bookmarkEnd w:id="9"/>
    </w:p>
    <w:p w14:paraId="57DB44F5" w14:textId="0AD1C12C" w:rsidR="00A86BF7" w:rsidRPr="00CE3933" w:rsidRDefault="00875E62">
      <w:pPr>
        <w:rPr>
          <w:lang w:val="es-ES"/>
        </w:rPr>
      </w:pPr>
      <w:r w:rsidRPr="00CE3933">
        <w:rPr>
          <w:lang w:val="es-ES"/>
        </w:rPr>
        <w:t xml:space="preserve">Como mecanismo alternativo, </w:t>
      </w:r>
      <w:r w:rsidRPr="00CE3933">
        <w:rPr>
          <w:b/>
          <w:bCs/>
          <w:lang w:val="es-ES"/>
        </w:rPr>
        <w:t>el Código de Ética del GLF guía a l</w:t>
      </w:r>
      <w:r w:rsidR="00AB2962">
        <w:rPr>
          <w:b/>
          <w:bCs/>
          <w:lang w:val="es-ES"/>
        </w:rPr>
        <w:t>a</w:t>
      </w:r>
      <w:r w:rsidRPr="00CE3933">
        <w:rPr>
          <w:b/>
          <w:bCs/>
          <w:lang w:val="es-ES"/>
        </w:rPr>
        <w:t xml:space="preserve">s </w:t>
      </w:r>
      <w:r w:rsidR="00AB2962">
        <w:rPr>
          <w:b/>
          <w:bCs/>
          <w:lang w:val="es-ES"/>
        </w:rPr>
        <w:t xml:space="preserve">personas </w:t>
      </w:r>
      <w:r w:rsidRPr="00CE3933">
        <w:rPr>
          <w:b/>
          <w:bCs/>
          <w:lang w:val="es-ES"/>
        </w:rPr>
        <w:t>emplead</w:t>
      </w:r>
      <w:r w:rsidR="00AB2962">
        <w:rPr>
          <w:b/>
          <w:bCs/>
          <w:lang w:val="es-ES"/>
        </w:rPr>
        <w:t>a</w:t>
      </w:r>
      <w:r w:rsidRPr="00CE3933">
        <w:rPr>
          <w:b/>
          <w:bCs/>
          <w:lang w:val="es-ES"/>
        </w:rPr>
        <w:t>s, beneficiari</w:t>
      </w:r>
      <w:r w:rsidR="00AB2962">
        <w:rPr>
          <w:b/>
          <w:bCs/>
          <w:lang w:val="es-ES"/>
        </w:rPr>
        <w:t>a</w:t>
      </w:r>
      <w:r w:rsidRPr="00CE3933">
        <w:rPr>
          <w:b/>
          <w:bCs/>
          <w:lang w:val="es-ES"/>
        </w:rPr>
        <w:t>s, consultor</w:t>
      </w:r>
      <w:r w:rsidR="00AB2962">
        <w:rPr>
          <w:b/>
          <w:bCs/>
          <w:lang w:val="es-ES"/>
        </w:rPr>
        <w:t>a</w:t>
      </w:r>
      <w:r w:rsidRPr="00CE3933">
        <w:rPr>
          <w:b/>
          <w:bCs/>
          <w:lang w:val="es-ES"/>
        </w:rPr>
        <w:t>s, expert</w:t>
      </w:r>
      <w:r w:rsidR="00AB2962">
        <w:rPr>
          <w:b/>
          <w:bCs/>
          <w:lang w:val="es-ES"/>
        </w:rPr>
        <w:t>a</w:t>
      </w:r>
      <w:r w:rsidRPr="00CE3933">
        <w:rPr>
          <w:b/>
          <w:bCs/>
          <w:lang w:val="es-ES"/>
        </w:rPr>
        <w:t>s independientes, trabajador</w:t>
      </w:r>
      <w:r w:rsidR="00AB2962">
        <w:rPr>
          <w:b/>
          <w:bCs/>
          <w:lang w:val="es-ES"/>
        </w:rPr>
        <w:t>a</w:t>
      </w:r>
      <w:r w:rsidRPr="00CE3933">
        <w:rPr>
          <w:b/>
          <w:bCs/>
          <w:lang w:val="es-ES"/>
        </w:rPr>
        <w:t>s, pasantes y voluntari</w:t>
      </w:r>
      <w:r w:rsidR="00AB2962">
        <w:rPr>
          <w:b/>
          <w:bCs/>
          <w:lang w:val="es-ES"/>
        </w:rPr>
        <w:t>a</w:t>
      </w:r>
      <w:r w:rsidRPr="00CE3933">
        <w:rPr>
          <w:b/>
          <w:bCs/>
          <w:lang w:val="es-ES"/>
        </w:rPr>
        <w:t>s en la defensa de los valores fundamentales en su trabajo.</w:t>
      </w:r>
      <w:r w:rsidRPr="00CE3933">
        <w:rPr>
          <w:lang w:val="es-ES"/>
        </w:rPr>
        <w:t xml:space="preserve"> La Línea Directa de Ética del GLF proporciona </w:t>
      </w:r>
      <w:r w:rsidRPr="00CE3933">
        <w:rPr>
          <w:lang w:val="es-ES"/>
        </w:rPr>
        <w:lastRenderedPageBreak/>
        <w:t xml:space="preserve">un canal confidencial y anónimo para que </w:t>
      </w:r>
      <w:r w:rsidR="00970012">
        <w:rPr>
          <w:lang w:val="es-ES"/>
        </w:rPr>
        <w:t>estas personas puedan</w:t>
      </w:r>
      <w:r w:rsidRPr="00CE3933">
        <w:rPr>
          <w:lang w:val="es-ES"/>
        </w:rPr>
        <w:t xml:space="preserve"> repor</w:t>
      </w:r>
      <w:r w:rsidR="00970012">
        <w:rPr>
          <w:lang w:val="es-ES"/>
        </w:rPr>
        <w:t>ar</w:t>
      </w:r>
      <w:r w:rsidRPr="00CE3933">
        <w:rPr>
          <w:lang w:val="es-ES"/>
        </w:rPr>
        <w:t xml:space="preserve"> incidentes delicados</w:t>
      </w:r>
      <w:r w:rsidR="00970012">
        <w:rPr>
          <w:lang w:val="es-ES"/>
        </w:rPr>
        <w:t xml:space="preserve">, conductas </w:t>
      </w:r>
      <w:r w:rsidR="002F77B3" w:rsidRPr="00CE3933">
        <w:rPr>
          <w:lang w:val="es-ES"/>
        </w:rPr>
        <w:t>no ética</w:t>
      </w:r>
      <w:r w:rsidR="002F77B3">
        <w:rPr>
          <w:lang w:val="es-ES"/>
        </w:rPr>
        <w:t>s o</w:t>
      </w:r>
      <w:r w:rsidR="002F77B3" w:rsidRPr="00CE3933">
        <w:rPr>
          <w:lang w:val="es-ES"/>
        </w:rPr>
        <w:t xml:space="preserve"> </w:t>
      </w:r>
      <w:r w:rsidRPr="00CE3933">
        <w:rPr>
          <w:lang w:val="es-ES"/>
        </w:rPr>
        <w:t>conducta</w:t>
      </w:r>
      <w:r w:rsidR="002F77B3">
        <w:rPr>
          <w:lang w:val="es-ES"/>
        </w:rPr>
        <w:t>s</w:t>
      </w:r>
      <w:r w:rsidRPr="00CE3933">
        <w:rPr>
          <w:lang w:val="es-ES"/>
        </w:rPr>
        <w:t xml:space="preserve"> ilegal</w:t>
      </w:r>
      <w:r w:rsidR="002F77B3">
        <w:rPr>
          <w:lang w:val="es-ES"/>
        </w:rPr>
        <w:t>es</w:t>
      </w:r>
      <w:r w:rsidRPr="00CE3933">
        <w:rPr>
          <w:lang w:val="es-ES"/>
        </w:rPr>
        <w:t xml:space="preserve">. </w:t>
      </w:r>
    </w:p>
    <w:p w14:paraId="11F15A0D" w14:textId="77777777" w:rsidR="009B0B2B" w:rsidRPr="00CE3933" w:rsidRDefault="009B0B2B" w:rsidP="009B0B2B">
      <w:pPr>
        <w:rPr>
          <w:lang w:val="es-ES"/>
        </w:rPr>
      </w:pPr>
    </w:p>
    <w:p w14:paraId="73185F8A" w14:textId="52472785" w:rsidR="00A86BF7" w:rsidRPr="00CE3933" w:rsidRDefault="00961D10">
      <w:pPr>
        <w:rPr>
          <w:lang w:val="es-ES"/>
        </w:rPr>
      </w:pPr>
      <w:r w:rsidRPr="008055B1">
        <w:rPr>
          <w:b/>
          <w:bCs/>
        </w:rPr>
        <w:t xml:space="preserve">https://glf.lineaconfidencial.com/ </w:t>
      </w:r>
      <w:r w:rsidR="00875E62" w:rsidRPr="00CE3933">
        <w:rPr>
          <w:highlight w:val="yellow"/>
          <w:lang w:val="es-ES"/>
        </w:rPr>
        <w:t xml:space="preserve"> </w:t>
      </w:r>
    </w:p>
    <w:p w14:paraId="09162187" w14:textId="55467EC8" w:rsidR="00A86BF7" w:rsidRPr="00CE3933" w:rsidRDefault="00875E62">
      <w:pPr>
        <w:pStyle w:val="Kop1"/>
        <w:rPr>
          <w:lang w:val="es-ES"/>
        </w:rPr>
      </w:pPr>
      <w:bookmarkStart w:id="10" w:name="_Toc180513169"/>
      <w:r w:rsidRPr="00CE3933">
        <w:rPr>
          <w:lang w:val="es-ES"/>
        </w:rPr>
        <w:t xml:space="preserve">Procedimiento de </w:t>
      </w:r>
      <w:r w:rsidR="009D2D1B">
        <w:rPr>
          <w:lang w:val="es-ES"/>
        </w:rPr>
        <w:t>gestión</w:t>
      </w:r>
      <w:r w:rsidRPr="00CE3933">
        <w:rPr>
          <w:lang w:val="es-ES"/>
        </w:rPr>
        <w:t xml:space="preserve"> </w:t>
      </w:r>
      <w:r w:rsidR="00570711">
        <w:rPr>
          <w:lang w:val="es-ES"/>
        </w:rPr>
        <w:t xml:space="preserve">de quejas en los </w:t>
      </w:r>
      <w:r w:rsidR="00F734D0" w:rsidRPr="00CE3933">
        <w:rPr>
          <w:lang w:val="es-ES"/>
        </w:rPr>
        <w:t>proyectos financiados por el GLF</w:t>
      </w:r>
      <w:bookmarkEnd w:id="10"/>
    </w:p>
    <w:p w14:paraId="3110FD34" w14:textId="145469ED" w:rsidR="00A86BF7" w:rsidRPr="003E1C2D" w:rsidRDefault="00875E62">
      <w:pPr>
        <w:pStyle w:val="COCONUMBERINGPARAGRAPH"/>
        <w:numPr>
          <w:ilvl w:val="0"/>
          <w:numId w:val="0"/>
        </w:numPr>
        <w:ind w:left="360"/>
        <w:rPr>
          <w:lang w:val="es-ES"/>
        </w:rPr>
      </w:pPr>
      <w:r w:rsidRPr="003E1C2D">
        <w:rPr>
          <w:i/>
          <w:iCs/>
          <w:color w:val="2F5496" w:themeColor="accent1" w:themeShade="BF"/>
          <w:lang w:val="es-ES"/>
        </w:rPr>
        <w:t xml:space="preserve">Texto propuesto:  </w:t>
      </w:r>
      <w:r w:rsidR="00836459" w:rsidRPr="003E1C2D">
        <w:rPr>
          <w:lang w:val="es-ES"/>
        </w:rPr>
        <w:t xml:space="preserve">Todas las </w:t>
      </w:r>
      <w:r w:rsidR="00570711" w:rsidRPr="003E1C2D">
        <w:rPr>
          <w:lang w:val="es-ES"/>
        </w:rPr>
        <w:t>quejas</w:t>
      </w:r>
      <w:r w:rsidR="00200FF0" w:rsidRPr="003E1C2D">
        <w:rPr>
          <w:lang w:val="es-ES"/>
        </w:rPr>
        <w:t xml:space="preserve"> </w:t>
      </w:r>
      <w:r w:rsidR="00836459" w:rsidRPr="003E1C2D">
        <w:rPr>
          <w:lang w:val="es-ES"/>
        </w:rPr>
        <w:t xml:space="preserve">se tramitan y se </w:t>
      </w:r>
      <w:r w:rsidR="00570711" w:rsidRPr="003E1C2D">
        <w:rPr>
          <w:lang w:val="es-ES"/>
        </w:rPr>
        <w:t>resuelven</w:t>
      </w:r>
      <w:r w:rsidR="00836459" w:rsidRPr="003E1C2D">
        <w:rPr>
          <w:lang w:val="es-ES"/>
        </w:rPr>
        <w:t xml:space="preserve">. El proceso estándar de </w:t>
      </w:r>
      <w:r w:rsidR="009D2D1B" w:rsidRPr="003E1C2D">
        <w:rPr>
          <w:lang w:val="es-ES"/>
        </w:rPr>
        <w:t>gestión</w:t>
      </w:r>
      <w:r w:rsidR="00836459" w:rsidRPr="003E1C2D">
        <w:rPr>
          <w:lang w:val="es-ES"/>
        </w:rPr>
        <w:t xml:space="preserve"> incluye </w:t>
      </w:r>
      <w:r w:rsidR="00547D9B" w:rsidRPr="003E1C2D">
        <w:rPr>
          <w:lang w:val="es-ES"/>
        </w:rPr>
        <w:t xml:space="preserve">los siguientes </w:t>
      </w:r>
      <w:r w:rsidR="00583473" w:rsidRPr="003E1C2D">
        <w:rPr>
          <w:lang w:val="es-ES"/>
        </w:rPr>
        <w:t>aspectos</w:t>
      </w:r>
      <w:r w:rsidR="00547D9B" w:rsidRPr="003E1C2D">
        <w:rPr>
          <w:lang w:val="es-ES"/>
        </w:rPr>
        <w:t>:</w:t>
      </w:r>
    </w:p>
    <w:p w14:paraId="73CE8077" w14:textId="77777777" w:rsidR="00A86BF7" w:rsidRPr="003E1C2D" w:rsidRDefault="00875E62" w:rsidP="0030263C">
      <w:pPr>
        <w:pStyle w:val="Lijstalinea"/>
        <w:numPr>
          <w:ilvl w:val="0"/>
          <w:numId w:val="12"/>
        </w:numPr>
        <w:rPr>
          <w:lang w:val="es-ES"/>
        </w:rPr>
      </w:pPr>
      <w:r w:rsidRPr="003E1C2D">
        <w:rPr>
          <w:lang w:val="es-ES"/>
        </w:rPr>
        <w:t>Recepción</w:t>
      </w:r>
    </w:p>
    <w:p w14:paraId="5423477F" w14:textId="22E15AA0" w:rsidR="00A86BF7" w:rsidRPr="003E1C2D" w:rsidRDefault="003E1C2D" w:rsidP="0030263C">
      <w:pPr>
        <w:pStyle w:val="Lijstalinea"/>
        <w:numPr>
          <w:ilvl w:val="0"/>
          <w:numId w:val="12"/>
        </w:numPr>
        <w:rPr>
          <w:lang w:val="es-ES"/>
        </w:rPr>
      </w:pPr>
      <w:r>
        <w:rPr>
          <w:lang w:val="es-ES"/>
        </w:rPr>
        <w:t>Registro</w:t>
      </w:r>
    </w:p>
    <w:p w14:paraId="687AAD20" w14:textId="71F05544" w:rsidR="00A86BF7" w:rsidRPr="003E1C2D" w:rsidRDefault="00875E62" w:rsidP="0030263C">
      <w:pPr>
        <w:pStyle w:val="Lijstalinea"/>
        <w:numPr>
          <w:ilvl w:val="0"/>
          <w:numId w:val="12"/>
        </w:numPr>
        <w:rPr>
          <w:lang w:val="es-ES"/>
        </w:rPr>
      </w:pPr>
      <w:r w:rsidRPr="003E1C2D">
        <w:rPr>
          <w:lang w:val="es-ES"/>
        </w:rPr>
        <w:t xml:space="preserve">Comprobación </w:t>
      </w:r>
      <w:r w:rsidR="00583473" w:rsidRPr="003E1C2D">
        <w:rPr>
          <w:lang w:val="es-ES"/>
        </w:rPr>
        <w:t>de la admisibilidad</w:t>
      </w:r>
      <w:r w:rsidR="003E1C2D">
        <w:rPr>
          <w:lang w:val="es-ES"/>
        </w:rPr>
        <w:t xml:space="preserve"> de la queja</w:t>
      </w:r>
    </w:p>
    <w:p w14:paraId="4550843C" w14:textId="77777777" w:rsidR="00A86BF7" w:rsidRPr="003E1C2D" w:rsidRDefault="00875E62" w:rsidP="0030263C">
      <w:pPr>
        <w:pStyle w:val="Lijstalinea"/>
        <w:numPr>
          <w:ilvl w:val="0"/>
          <w:numId w:val="12"/>
        </w:numPr>
        <w:rPr>
          <w:lang w:val="es-ES"/>
        </w:rPr>
      </w:pPr>
      <w:r w:rsidRPr="003E1C2D">
        <w:rPr>
          <w:lang w:val="es-ES"/>
        </w:rPr>
        <w:t>Investigación</w:t>
      </w:r>
    </w:p>
    <w:p w14:paraId="3CEDC2F2" w14:textId="77777777" w:rsidR="00A86BF7" w:rsidRPr="003E1C2D" w:rsidRDefault="00875E62" w:rsidP="0030263C">
      <w:pPr>
        <w:pStyle w:val="Lijstalinea"/>
        <w:numPr>
          <w:ilvl w:val="0"/>
          <w:numId w:val="12"/>
        </w:numPr>
        <w:rPr>
          <w:lang w:val="es-ES"/>
        </w:rPr>
      </w:pPr>
      <w:r w:rsidRPr="003E1C2D">
        <w:rPr>
          <w:lang w:val="es-ES"/>
        </w:rPr>
        <w:t>Respuesta</w:t>
      </w:r>
    </w:p>
    <w:p w14:paraId="085C8CE4" w14:textId="77777777" w:rsidR="00A86BF7" w:rsidRPr="003E1C2D" w:rsidRDefault="008524D6" w:rsidP="0030263C">
      <w:pPr>
        <w:pStyle w:val="Lijstalinea"/>
        <w:numPr>
          <w:ilvl w:val="0"/>
          <w:numId w:val="12"/>
        </w:numPr>
        <w:rPr>
          <w:lang w:val="es-ES"/>
        </w:rPr>
      </w:pPr>
      <w:r w:rsidRPr="003E1C2D">
        <w:rPr>
          <w:lang w:val="es-ES"/>
        </w:rPr>
        <w:t>Cierre</w:t>
      </w:r>
    </w:p>
    <w:p w14:paraId="6195CB89" w14:textId="77777777" w:rsidR="00E377E3" w:rsidRDefault="00E377E3" w:rsidP="00E377E3"/>
    <w:p w14:paraId="4AAE3643" w14:textId="596F6A65" w:rsidR="00A86BF7" w:rsidRDefault="00E07BE3">
      <w:pPr>
        <w:pStyle w:val="Kop2"/>
        <w:rPr>
          <w:lang w:val="en-GB"/>
        </w:rPr>
      </w:pPr>
      <w:bookmarkStart w:id="11" w:name="_Toc180513170"/>
      <w:r w:rsidRPr="114FE332">
        <w:rPr>
          <w:lang w:val="en-GB"/>
        </w:rPr>
        <w:t>Presenta</w:t>
      </w:r>
      <w:r>
        <w:rPr>
          <w:lang w:val="en-GB"/>
        </w:rPr>
        <w:t>ción de</w:t>
      </w:r>
      <w:r w:rsidRPr="114FE332">
        <w:rPr>
          <w:lang w:val="en-GB"/>
        </w:rPr>
        <w:t xml:space="preserve"> </w:t>
      </w:r>
      <w:r w:rsidR="114FE332" w:rsidRPr="114FE332">
        <w:rPr>
          <w:lang w:val="en-GB"/>
        </w:rPr>
        <w:t xml:space="preserve">una </w:t>
      </w:r>
      <w:r w:rsidR="00B96613">
        <w:rPr>
          <w:lang w:val="en-GB"/>
        </w:rPr>
        <w:t>queja</w:t>
      </w:r>
      <w:bookmarkEnd w:id="11"/>
      <w:r w:rsidR="00B96613" w:rsidRPr="114FE332">
        <w:rPr>
          <w:lang w:val="en-GB"/>
        </w:rPr>
        <w:t xml:space="preserve"> </w:t>
      </w:r>
    </w:p>
    <w:p w14:paraId="18648CF9" w14:textId="06D367C5" w:rsidR="00A86BF7" w:rsidRPr="00CE3933" w:rsidRDefault="00875E62">
      <w:pPr>
        <w:pStyle w:val="COCONUMBERINGPARAGRAPH"/>
        <w:numPr>
          <w:ilvl w:val="0"/>
          <w:numId w:val="0"/>
        </w:numPr>
        <w:ind w:left="360"/>
        <w:rPr>
          <w:lang w:val="es-ES"/>
        </w:rPr>
      </w:pPr>
      <w:r w:rsidRPr="00CE3933">
        <w:rPr>
          <w:i/>
          <w:iCs/>
          <w:color w:val="2F5496" w:themeColor="accent1" w:themeShade="BF"/>
          <w:lang w:val="es-ES"/>
        </w:rPr>
        <w:t xml:space="preserve">Texto sugerido:  </w:t>
      </w:r>
      <w:r w:rsidR="00660416" w:rsidRPr="00CE3933">
        <w:rPr>
          <w:rFonts w:cs="Arial"/>
          <w:lang w:val="es-ES"/>
        </w:rPr>
        <w:t>L</w:t>
      </w:r>
      <w:r w:rsidR="00660416">
        <w:rPr>
          <w:rFonts w:cs="Arial"/>
          <w:lang w:val="es-ES"/>
        </w:rPr>
        <w:t>a</w:t>
      </w:r>
      <w:r w:rsidR="00660416" w:rsidRPr="00CE3933">
        <w:rPr>
          <w:rFonts w:cs="Arial"/>
          <w:lang w:val="es-ES"/>
        </w:rPr>
        <w:t xml:space="preserve">s </w:t>
      </w:r>
      <w:r w:rsidR="00660416">
        <w:rPr>
          <w:rFonts w:cs="Arial"/>
          <w:lang w:val="es-ES"/>
        </w:rPr>
        <w:t xml:space="preserve">partes </w:t>
      </w:r>
      <w:r w:rsidR="00660416" w:rsidRPr="00CE3933">
        <w:rPr>
          <w:rFonts w:cs="Arial"/>
          <w:lang w:val="es-ES"/>
        </w:rPr>
        <w:t>interesad</w:t>
      </w:r>
      <w:r w:rsidR="00660416">
        <w:rPr>
          <w:rFonts w:cs="Arial"/>
          <w:lang w:val="es-ES"/>
        </w:rPr>
        <w:t>a</w:t>
      </w:r>
      <w:r w:rsidR="00660416" w:rsidRPr="00CE3933">
        <w:rPr>
          <w:rFonts w:cs="Arial"/>
          <w:lang w:val="es-ES"/>
        </w:rPr>
        <w:t xml:space="preserve">s </w:t>
      </w:r>
      <w:r w:rsidR="00E377E3" w:rsidRPr="00CE3933">
        <w:rPr>
          <w:rFonts w:cs="Arial"/>
          <w:lang w:val="es-ES"/>
        </w:rPr>
        <w:t>presenta</w:t>
      </w:r>
      <w:r w:rsidR="00660416">
        <w:rPr>
          <w:rFonts w:cs="Arial"/>
          <w:lang w:val="es-ES"/>
        </w:rPr>
        <w:t>r</w:t>
      </w:r>
      <w:r w:rsidR="00660416" w:rsidRPr="00CE3933">
        <w:rPr>
          <w:rFonts w:cs="Arial"/>
          <w:lang w:val="es-ES"/>
        </w:rPr>
        <w:t>án</w:t>
      </w:r>
      <w:r w:rsidR="00660416">
        <w:rPr>
          <w:rFonts w:cs="Arial"/>
          <w:lang w:val="es-ES"/>
        </w:rPr>
        <w:t xml:space="preserve"> las </w:t>
      </w:r>
      <w:r w:rsidR="00B96613">
        <w:rPr>
          <w:rFonts w:cs="Arial"/>
          <w:lang w:val="es-ES"/>
        </w:rPr>
        <w:t>q</w:t>
      </w:r>
      <w:r w:rsidR="00660416">
        <w:rPr>
          <w:rFonts w:cs="Arial"/>
          <w:lang w:val="es-ES"/>
        </w:rPr>
        <w:t>uejas</w:t>
      </w:r>
      <w:r w:rsidR="00E377E3" w:rsidRPr="00CE3933">
        <w:rPr>
          <w:rFonts w:cs="Arial"/>
          <w:lang w:val="es-ES"/>
        </w:rPr>
        <w:t xml:space="preserve"> por escrito</w:t>
      </w:r>
      <w:r w:rsidR="00E377E3" w:rsidRPr="00CE3933">
        <w:rPr>
          <w:lang w:val="es-ES"/>
        </w:rPr>
        <w:t>:</w:t>
      </w:r>
    </w:p>
    <w:p w14:paraId="6480DDC2" w14:textId="521EF31B" w:rsidR="00A86BF7" w:rsidRPr="00CE3933" w:rsidRDefault="008D31A9" w:rsidP="0030263C">
      <w:pPr>
        <w:pStyle w:val="Lijstalinea"/>
        <w:numPr>
          <w:ilvl w:val="0"/>
          <w:numId w:val="12"/>
        </w:numPr>
        <w:rPr>
          <w:rFonts w:cs="Arial"/>
          <w:lang w:val="es-ES"/>
        </w:rPr>
      </w:pPr>
      <w:r>
        <w:rPr>
          <w:rFonts w:cs="Arial"/>
          <w:lang w:val="es-ES"/>
        </w:rPr>
        <w:t>Completando</w:t>
      </w:r>
      <w:r w:rsidR="114FE332" w:rsidRPr="114FE332">
        <w:rPr>
          <w:rFonts w:cs="Arial"/>
          <w:lang w:val="es-ES"/>
        </w:rPr>
        <w:t xml:space="preserve"> el </w:t>
      </w:r>
      <w:r>
        <w:rPr>
          <w:rFonts w:cs="Arial"/>
          <w:lang w:val="es-ES"/>
        </w:rPr>
        <w:t>f</w:t>
      </w:r>
      <w:r w:rsidR="114FE332" w:rsidRPr="114FE332">
        <w:rPr>
          <w:rFonts w:cs="Arial"/>
          <w:lang w:val="es-ES"/>
        </w:rPr>
        <w:t xml:space="preserve">ormulario de </w:t>
      </w:r>
      <w:r>
        <w:rPr>
          <w:rFonts w:cs="Arial"/>
          <w:lang w:val="es-ES"/>
        </w:rPr>
        <w:t>q</w:t>
      </w:r>
      <w:r w:rsidR="114FE332" w:rsidRPr="114FE332">
        <w:rPr>
          <w:rFonts w:cs="Arial"/>
          <w:lang w:val="es-ES"/>
        </w:rPr>
        <w:t xml:space="preserve">uejas en línea (en la página del proyecto del beneficiario o en el sitio web del GLF). </w:t>
      </w:r>
    </w:p>
    <w:p w14:paraId="3EC8493F" w14:textId="1ED1AB07" w:rsidR="00A86BF7" w:rsidRPr="00CE3933" w:rsidRDefault="008D31A9" w:rsidP="0030263C">
      <w:pPr>
        <w:pStyle w:val="Lijstalinea"/>
        <w:numPr>
          <w:ilvl w:val="0"/>
          <w:numId w:val="12"/>
        </w:numPr>
        <w:rPr>
          <w:rFonts w:cs="Arial"/>
          <w:lang w:val="es-ES"/>
        </w:rPr>
      </w:pPr>
      <w:r>
        <w:rPr>
          <w:rFonts w:cs="Arial"/>
          <w:lang w:val="es-ES"/>
        </w:rPr>
        <w:t>Enviando</w:t>
      </w:r>
      <w:r w:rsidRPr="00CE3933">
        <w:rPr>
          <w:rFonts w:cs="Arial"/>
          <w:lang w:val="es-ES"/>
        </w:rPr>
        <w:t xml:space="preserve"> un mensaje </w:t>
      </w:r>
      <w:r>
        <w:rPr>
          <w:rFonts w:cs="Arial"/>
          <w:lang w:val="es-ES"/>
        </w:rPr>
        <w:t>a</w:t>
      </w:r>
      <w:r w:rsidRPr="00CE3933">
        <w:rPr>
          <w:rFonts w:cs="Arial"/>
          <w:lang w:val="es-ES"/>
        </w:rPr>
        <w:t xml:space="preserve">l </w:t>
      </w:r>
      <w:r w:rsidR="00A92F6A" w:rsidRPr="00CE3933">
        <w:rPr>
          <w:rFonts w:cs="Arial"/>
          <w:lang w:val="es-ES"/>
        </w:rPr>
        <w:t xml:space="preserve">buzón </w:t>
      </w:r>
      <w:r w:rsidRPr="00CE3933">
        <w:rPr>
          <w:rFonts w:cs="Arial"/>
          <w:lang w:val="es-ES"/>
        </w:rPr>
        <w:t xml:space="preserve">físico </w:t>
      </w:r>
      <w:r w:rsidR="00E377E3" w:rsidRPr="00CE3933">
        <w:rPr>
          <w:rFonts w:cs="Arial"/>
          <w:lang w:val="es-ES"/>
        </w:rPr>
        <w:t xml:space="preserve">ubicado en: Oficinas GLF, Santa Cruz, Galápagos.  </w:t>
      </w:r>
    </w:p>
    <w:p w14:paraId="24AED3B3" w14:textId="443FBC9D" w:rsidR="00A86BF7" w:rsidRPr="00CE3933" w:rsidRDefault="008D31A9" w:rsidP="0030263C">
      <w:pPr>
        <w:pStyle w:val="Lijstalinea"/>
        <w:numPr>
          <w:ilvl w:val="0"/>
          <w:numId w:val="12"/>
        </w:numPr>
        <w:rPr>
          <w:rFonts w:cs="Arial"/>
          <w:lang w:val="es-ES"/>
        </w:rPr>
      </w:pPr>
      <w:r>
        <w:rPr>
          <w:rFonts w:cs="Arial"/>
          <w:lang w:val="es-ES"/>
        </w:rPr>
        <w:t>E</w:t>
      </w:r>
      <w:r w:rsidRPr="00CE3933">
        <w:rPr>
          <w:rFonts w:cs="Arial"/>
          <w:lang w:val="es-ES"/>
        </w:rPr>
        <w:t xml:space="preserve">nviando un </w:t>
      </w:r>
      <w:r w:rsidR="00E377E3" w:rsidRPr="00CE3933">
        <w:rPr>
          <w:rFonts w:cs="Arial"/>
          <w:lang w:val="es-ES"/>
        </w:rPr>
        <w:t xml:space="preserve">correo electrónico a: </w:t>
      </w:r>
      <w:r w:rsidR="00961D10" w:rsidRPr="00961D10">
        <w:rPr>
          <w:i/>
          <w:iCs/>
          <w:color w:val="2F5496" w:themeColor="accent1" w:themeShade="BF"/>
          <w:lang w:val="es-EC"/>
        </w:rPr>
        <w:t xml:space="preserve">&lt; </w:t>
      </w:r>
      <w:r w:rsidR="00961D10" w:rsidRPr="00961D10">
        <w:rPr>
          <w:i/>
          <w:iCs/>
          <w:color w:val="2F5496" w:themeColor="accent1" w:themeShade="BF"/>
          <w:lang w:val="es-EC"/>
        </w:rPr>
        <w:t>en</w:t>
      </w:r>
      <w:r w:rsidR="00961D10">
        <w:rPr>
          <w:i/>
          <w:iCs/>
          <w:color w:val="2F5496" w:themeColor="accent1" w:themeShade="BF"/>
          <w:lang w:val="es-EC"/>
        </w:rPr>
        <w:t>tre correo electrónico</w:t>
      </w:r>
      <w:r w:rsidR="00961D10" w:rsidRPr="00961D10">
        <w:rPr>
          <w:i/>
          <w:iCs/>
          <w:color w:val="2F5496" w:themeColor="accent1" w:themeShade="BF"/>
          <w:lang w:val="es-EC"/>
        </w:rPr>
        <w:t xml:space="preserve"> </w:t>
      </w:r>
      <w:r w:rsidR="00961D10" w:rsidRPr="00961D10">
        <w:rPr>
          <w:color w:val="2F5496" w:themeColor="accent1" w:themeShade="BF"/>
          <w:lang w:val="es-EC"/>
        </w:rPr>
        <w:t>&gt;</w:t>
      </w:r>
      <w:r w:rsidR="00304C3C" w:rsidRPr="00CE3933" w:rsidDel="00304C3C">
        <w:rPr>
          <w:color w:val="2F5496" w:themeColor="accent1" w:themeShade="BF"/>
          <w:lang w:val="es-ES"/>
        </w:rPr>
        <w:t xml:space="preserve"> </w:t>
      </w:r>
    </w:p>
    <w:p w14:paraId="61FC3D63" w14:textId="30B10313" w:rsidR="00A86BF7" w:rsidRPr="00CE3933" w:rsidRDefault="008D31A9" w:rsidP="0030263C">
      <w:pPr>
        <w:pStyle w:val="Lijstalinea"/>
        <w:numPr>
          <w:ilvl w:val="0"/>
          <w:numId w:val="12"/>
        </w:numPr>
        <w:rPr>
          <w:rFonts w:cs="Arial"/>
          <w:lang w:val="es-ES"/>
        </w:rPr>
      </w:pPr>
      <w:r>
        <w:rPr>
          <w:rFonts w:cs="Arial"/>
          <w:lang w:val="es-ES"/>
        </w:rPr>
        <w:t>e</w:t>
      </w:r>
      <w:r w:rsidRPr="00CE3933">
        <w:rPr>
          <w:rFonts w:cs="Arial"/>
          <w:lang w:val="es-ES"/>
        </w:rPr>
        <w:t xml:space="preserve">nviando un mensaje de WhatsApp a </w:t>
      </w:r>
      <w:r w:rsidR="00961D10" w:rsidRPr="00961D10">
        <w:rPr>
          <w:i/>
          <w:iCs/>
          <w:color w:val="2F5496" w:themeColor="accent1" w:themeShade="BF"/>
          <w:lang w:val="es-EC"/>
        </w:rPr>
        <w:t>&lt;</w:t>
      </w:r>
      <w:r w:rsidR="00961D10" w:rsidRPr="00961D10">
        <w:rPr>
          <w:rFonts w:cs="Arial"/>
          <w:lang w:val="es-EC"/>
        </w:rPr>
        <w:t xml:space="preserve"> </w:t>
      </w:r>
      <w:r w:rsidR="00961D10" w:rsidRPr="00961D10">
        <w:rPr>
          <w:i/>
          <w:iCs/>
          <w:color w:val="2F5496" w:themeColor="accent1" w:themeShade="BF"/>
          <w:lang w:val="es-EC"/>
        </w:rPr>
        <w:t>entre núme</w:t>
      </w:r>
      <w:r w:rsidR="00961D10">
        <w:rPr>
          <w:i/>
          <w:iCs/>
          <w:color w:val="2F5496" w:themeColor="accent1" w:themeShade="BF"/>
          <w:lang w:val="es-EC"/>
        </w:rPr>
        <w:t>ro</w:t>
      </w:r>
      <w:r w:rsidR="00961D10" w:rsidRPr="00961D10">
        <w:rPr>
          <w:i/>
          <w:iCs/>
          <w:color w:val="2F5496" w:themeColor="accent1" w:themeShade="BF"/>
          <w:lang w:val="es-EC"/>
        </w:rPr>
        <w:t xml:space="preserve"> WhatsAp</w:t>
      </w:r>
      <w:r w:rsidR="00961D10">
        <w:rPr>
          <w:i/>
          <w:iCs/>
          <w:color w:val="2F5496" w:themeColor="accent1" w:themeShade="BF"/>
          <w:lang w:val="es-EC"/>
        </w:rPr>
        <w:t>p</w:t>
      </w:r>
      <w:r w:rsidR="00961D10" w:rsidRPr="00961D10">
        <w:rPr>
          <w:i/>
          <w:iCs/>
          <w:color w:val="2F5496" w:themeColor="accent1" w:themeShade="BF"/>
          <w:lang w:val="es-EC"/>
        </w:rPr>
        <w:t xml:space="preserve"> &gt;</w:t>
      </w:r>
      <w:r w:rsidRPr="00CE3933">
        <w:rPr>
          <w:rFonts w:cs="Arial"/>
          <w:highlight w:val="yellow"/>
          <w:lang w:val="es-ES"/>
        </w:rPr>
        <w:t xml:space="preserve"> </w:t>
      </w:r>
    </w:p>
    <w:p w14:paraId="24CBE41F" w14:textId="77777777" w:rsidR="00D246C1" w:rsidRPr="00CE3933" w:rsidRDefault="00D246C1" w:rsidP="0091541C">
      <w:pPr>
        <w:pStyle w:val="Lijstalinea"/>
        <w:ind w:left="1080"/>
        <w:rPr>
          <w:rFonts w:cs="Arial"/>
          <w:lang w:val="es-ES"/>
        </w:rPr>
      </w:pPr>
    </w:p>
    <w:p w14:paraId="3CFB34FB" w14:textId="38EA3838" w:rsidR="00A86BF7" w:rsidRPr="00CE3933" w:rsidRDefault="4B412153" w:rsidP="4B412153">
      <w:pPr>
        <w:pStyle w:val="COCONUMBERINGPARAGRAPH"/>
        <w:numPr>
          <w:ilvl w:val="0"/>
          <w:numId w:val="0"/>
        </w:numPr>
        <w:ind w:left="360"/>
        <w:rPr>
          <w:i/>
          <w:iCs/>
          <w:color w:val="2F5496" w:themeColor="accent1" w:themeShade="BF"/>
          <w:lang w:val="es-ES"/>
        </w:rPr>
      </w:pPr>
      <w:r w:rsidRPr="4B412153">
        <w:rPr>
          <w:i/>
          <w:iCs/>
          <w:color w:val="2F5496" w:themeColor="accent1" w:themeShade="BF"/>
          <w:lang w:val="es-ES"/>
        </w:rPr>
        <w:t xml:space="preserve">En el Anexo 1-B figura una plantilla o formulario para presentar </w:t>
      </w:r>
      <w:r w:rsidR="007E730D">
        <w:rPr>
          <w:i/>
          <w:iCs/>
          <w:color w:val="2F5496" w:themeColor="accent1" w:themeShade="BF"/>
          <w:lang w:val="es-ES"/>
        </w:rPr>
        <w:t>quejas</w:t>
      </w:r>
      <w:r w:rsidRPr="4B412153">
        <w:rPr>
          <w:i/>
          <w:iCs/>
          <w:color w:val="2F5496" w:themeColor="accent1" w:themeShade="BF"/>
          <w:lang w:val="es-ES"/>
        </w:rPr>
        <w:t xml:space="preserve">.  Éste puede ser adaptado por &lt;Organización beneficiaria&gt;.  Las </w:t>
      </w:r>
      <w:r w:rsidR="007E730D">
        <w:rPr>
          <w:i/>
          <w:iCs/>
          <w:color w:val="2F5496" w:themeColor="accent1" w:themeShade="BF"/>
          <w:lang w:val="es-ES"/>
        </w:rPr>
        <w:t>quejas</w:t>
      </w:r>
      <w:r w:rsidRPr="4B412153">
        <w:rPr>
          <w:i/>
          <w:iCs/>
          <w:color w:val="2F5496" w:themeColor="accent1" w:themeShade="BF"/>
          <w:lang w:val="es-ES"/>
        </w:rPr>
        <w:t xml:space="preserve"> deben presentarse con información suficiente para permitir su evaluación y tramitación.  </w:t>
      </w:r>
    </w:p>
    <w:p w14:paraId="0C2C521C" w14:textId="1F117C7E" w:rsidR="00A86BF7" w:rsidRDefault="114FE332">
      <w:pPr>
        <w:pStyle w:val="Kop2"/>
        <w:rPr>
          <w:lang w:val="en-GB"/>
        </w:rPr>
      </w:pPr>
      <w:bookmarkStart w:id="12" w:name="_Toc180513171"/>
      <w:r w:rsidRPr="114FE332">
        <w:rPr>
          <w:lang w:val="en-GB"/>
        </w:rPr>
        <w:t>Registro de una queja</w:t>
      </w:r>
      <w:bookmarkEnd w:id="12"/>
      <w:r w:rsidRPr="114FE332">
        <w:rPr>
          <w:lang w:val="en-GB"/>
        </w:rPr>
        <w:t xml:space="preserve"> </w:t>
      </w:r>
    </w:p>
    <w:p w14:paraId="1B56B63E" w14:textId="6BC6A5FA" w:rsidR="00A86BF7" w:rsidRPr="00CE3933" w:rsidRDefault="114FE332">
      <w:pPr>
        <w:pStyle w:val="COCONUMBERINGPARAGRAPH"/>
        <w:numPr>
          <w:ilvl w:val="0"/>
          <w:numId w:val="0"/>
        </w:numPr>
        <w:ind w:left="360"/>
        <w:rPr>
          <w:rFonts w:cs="Arial"/>
          <w:lang w:val="es-ES"/>
        </w:rPr>
      </w:pPr>
      <w:r w:rsidRPr="114FE332">
        <w:rPr>
          <w:i/>
          <w:iCs/>
          <w:color w:val="2F5496" w:themeColor="accent1" w:themeShade="BF"/>
          <w:lang w:val="es-ES"/>
        </w:rPr>
        <w:t xml:space="preserve">Texto sugerido:   </w:t>
      </w:r>
      <w:r w:rsidRPr="114FE332">
        <w:rPr>
          <w:rFonts w:cs="Arial"/>
          <w:lang w:val="es-ES"/>
        </w:rPr>
        <w:t xml:space="preserve">Todas las </w:t>
      </w:r>
      <w:r w:rsidR="007E730D">
        <w:rPr>
          <w:rFonts w:cs="Arial"/>
          <w:lang w:val="es-ES"/>
        </w:rPr>
        <w:t>quejas</w:t>
      </w:r>
      <w:r w:rsidRPr="114FE332">
        <w:rPr>
          <w:rFonts w:cs="Arial"/>
          <w:lang w:val="es-ES"/>
        </w:rPr>
        <w:t xml:space="preserve"> recibidas se </w:t>
      </w:r>
      <w:r w:rsidR="007E730D">
        <w:rPr>
          <w:rFonts w:cs="Arial"/>
          <w:lang w:val="es-ES"/>
        </w:rPr>
        <w:t xml:space="preserve">registran en el registro </w:t>
      </w:r>
      <w:r w:rsidRPr="114FE332">
        <w:rPr>
          <w:rFonts w:cs="Arial"/>
          <w:lang w:val="es-ES"/>
        </w:rPr>
        <w:t xml:space="preserve">de </w:t>
      </w:r>
      <w:r w:rsidR="00EB3752">
        <w:rPr>
          <w:rFonts w:cs="Arial"/>
          <w:lang w:val="es-ES"/>
        </w:rPr>
        <w:t>q</w:t>
      </w:r>
      <w:r w:rsidRPr="114FE332">
        <w:rPr>
          <w:rFonts w:cs="Arial"/>
          <w:lang w:val="es-ES"/>
        </w:rPr>
        <w:t xml:space="preserve">uejas </w:t>
      </w:r>
      <w:r w:rsidR="007E730D">
        <w:rPr>
          <w:rFonts w:cs="Arial"/>
          <w:lang w:val="es-ES"/>
        </w:rPr>
        <w:t xml:space="preserve">qie </w:t>
      </w:r>
      <w:r w:rsidRPr="114FE332">
        <w:rPr>
          <w:rFonts w:cs="Arial"/>
          <w:lang w:val="es-ES"/>
        </w:rPr>
        <w:t>por la organización beneficiaria</w:t>
      </w:r>
      <w:r w:rsidR="007E730D">
        <w:rPr>
          <w:rFonts w:cs="Arial"/>
          <w:lang w:val="es-ES"/>
        </w:rPr>
        <w:t xml:space="preserve"> debe</w:t>
      </w:r>
      <w:r w:rsidRPr="114FE332">
        <w:rPr>
          <w:rFonts w:cs="Arial"/>
          <w:lang w:val="es-ES"/>
        </w:rPr>
        <w:t xml:space="preserve"> </w:t>
      </w:r>
      <w:r w:rsidR="007E730D" w:rsidRPr="114FE332">
        <w:rPr>
          <w:rFonts w:cs="Arial"/>
          <w:lang w:val="es-ES"/>
        </w:rPr>
        <w:t>manten</w:t>
      </w:r>
      <w:r w:rsidR="007E730D">
        <w:rPr>
          <w:rFonts w:cs="Arial"/>
          <w:lang w:val="es-ES"/>
        </w:rPr>
        <w:t xml:space="preserve">er. </w:t>
      </w:r>
      <w:r w:rsidR="00EB3752">
        <w:rPr>
          <w:rFonts w:cs="Arial"/>
          <w:lang w:val="es-ES"/>
        </w:rPr>
        <w:t>T</w:t>
      </w:r>
      <w:r w:rsidRPr="114FE332">
        <w:rPr>
          <w:rFonts w:cs="Arial"/>
          <w:lang w:val="es-ES"/>
        </w:rPr>
        <w:t xml:space="preserve">odos los procesos, acciones, decisiones y respuestas </w:t>
      </w:r>
      <w:r w:rsidR="007E730D">
        <w:rPr>
          <w:rFonts w:cs="Arial"/>
          <w:lang w:val="es-ES"/>
        </w:rPr>
        <w:t>relacionadas con la queja</w:t>
      </w:r>
      <w:r w:rsidRPr="114FE332">
        <w:rPr>
          <w:rFonts w:cs="Arial"/>
          <w:lang w:val="es-ES"/>
        </w:rPr>
        <w:t xml:space="preserve"> se </w:t>
      </w:r>
      <w:r w:rsidR="007E730D">
        <w:rPr>
          <w:rFonts w:cs="Arial"/>
          <w:lang w:val="es-ES"/>
        </w:rPr>
        <w:t>consignan</w:t>
      </w:r>
      <w:r w:rsidRPr="114FE332">
        <w:rPr>
          <w:rFonts w:cs="Arial"/>
          <w:lang w:val="es-ES"/>
        </w:rPr>
        <w:t xml:space="preserve"> en el mismo registro. </w:t>
      </w:r>
    </w:p>
    <w:p w14:paraId="689A3998" w14:textId="2546681F" w:rsidR="00A86BF7" w:rsidRPr="00CE3933" w:rsidRDefault="114FE332">
      <w:pPr>
        <w:pStyle w:val="COCONUMBERINGPARAGRAPH"/>
        <w:numPr>
          <w:ilvl w:val="0"/>
          <w:numId w:val="0"/>
        </w:numPr>
        <w:ind w:left="360"/>
        <w:rPr>
          <w:rFonts w:cs="Arial"/>
          <w:lang w:val="es-ES"/>
        </w:rPr>
      </w:pPr>
      <w:r w:rsidRPr="114FE332">
        <w:rPr>
          <w:rFonts w:cs="Arial"/>
          <w:i/>
          <w:iCs/>
          <w:color w:val="2F5496" w:themeColor="accent1" w:themeShade="BF"/>
          <w:lang w:val="es-ES"/>
        </w:rPr>
        <w:t xml:space="preserve">En el Anexo 1-A se incluye una plantilla de </w:t>
      </w:r>
      <w:r w:rsidR="00EB3752">
        <w:rPr>
          <w:rFonts w:cs="Arial"/>
          <w:i/>
          <w:iCs/>
          <w:color w:val="2F5496" w:themeColor="accent1" w:themeShade="BF"/>
          <w:lang w:val="es-ES"/>
        </w:rPr>
        <w:t>r</w:t>
      </w:r>
      <w:r w:rsidRPr="114FE332">
        <w:rPr>
          <w:rFonts w:cs="Arial"/>
          <w:i/>
          <w:iCs/>
          <w:color w:val="2F5496" w:themeColor="accent1" w:themeShade="BF"/>
          <w:lang w:val="es-ES"/>
        </w:rPr>
        <w:t xml:space="preserve">egistro de </w:t>
      </w:r>
      <w:r w:rsidR="00EB3752">
        <w:rPr>
          <w:rFonts w:cs="Arial"/>
          <w:i/>
          <w:iCs/>
          <w:color w:val="2F5496" w:themeColor="accent1" w:themeShade="BF"/>
          <w:lang w:val="es-ES"/>
        </w:rPr>
        <w:t>q</w:t>
      </w:r>
      <w:r w:rsidRPr="114FE332">
        <w:rPr>
          <w:rFonts w:cs="Arial"/>
          <w:i/>
          <w:iCs/>
          <w:color w:val="2F5496" w:themeColor="accent1" w:themeShade="BF"/>
          <w:lang w:val="es-ES"/>
        </w:rPr>
        <w:t>uejas.</w:t>
      </w:r>
    </w:p>
    <w:p w14:paraId="7FA06A96" w14:textId="1C655412" w:rsidR="00A86BF7" w:rsidRPr="00CE3933" w:rsidRDefault="00875E62">
      <w:pPr>
        <w:pStyle w:val="Kop2"/>
        <w:rPr>
          <w:lang w:val="es-ES"/>
        </w:rPr>
      </w:pPr>
      <w:bookmarkStart w:id="13" w:name="_Toc180513172"/>
      <w:r w:rsidRPr="00CE3933">
        <w:rPr>
          <w:lang w:val="es-ES"/>
        </w:rPr>
        <w:t xml:space="preserve">Acuse de recibo de una </w:t>
      </w:r>
      <w:r w:rsidR="00E07BE3">
        <w:rPr>
          <w:lang w:val="es-ES"/>
        </w:rPr>
        <w:t>queja</w:t>
      </w:r>
      <w:bookmarkEnd w:id="13"/>
    </w:p>
    <w:p w14:paraId="4825EBB0" w14:textId="40CB32BE" w:rsidR="00A86BF7" w:rsidRPr="00CE3933" w:rsidRDefault="114FE332">
      <w:pPr>
        <w:pStyle w:val="COCONUMBERINGPARAGRAPH"/>
        <w:numPr>
          <w:ilvl w:val="0"/>
          <w:numId w:val="0"/>
        </w:numPr>
        <w:ind w:left="360"/>
        <w:rPr>
          <w:lang w:val="es-ES"/>
        </w:rPr>
      </w:pPr>
      <w:r w:rsidRPr="114FE332">
        <w:rPr>
          <w:i/>
          <w:iCs/>
          <w:color w:val="2F5496" w:themeColor="accent1" w:themeShade="BF"/>
          <w:lang w:val="es-ES"/>
        </w:rPr>
        <w:t xml:space="preserve">Texto sugerido: </w:t>
      </w:r>
      <w:r w:rsidRPr="114FE332">
        <w:rPr>
          <w:lang w:val="es-ES"/>
        </w:rPr>
        <w:t xml:space="preserve">&lt;Organización beneficiaria&gt; acusará recibo formal de una queja por escrito, dentro de los 10 días hábiles siguientes a su presentación. Si la queja no se entiende bien o si se requiere información adicional, se pedirá aclaración al reclamante durante este paso.  </w:t>
      </w:r>
    </w:p>
    <w:p w14:paraId="71CF87B1" w14:textId="4E667BAA" w:rsidR="00A86BF7" w:rsidRPr="00CE3933" w:rsidRDefault="4B412153">
      <w:pPr>
        <w:pStyle w:val="COCONUMBERINGPARAGRAPH"/>
        <w:numPr>
          <w:ilvl w:val="0"/>
          <w:numId w:val="0"/>
        </w:numPr>
        <w:ind w:left="360"/>
        <w:rPr>
          <w:lang w:val="es-ES"/>
        </w:rPr>
      </w:pPr>
      <w:r w:rsidRPr="4B412153">
        <w:rPr>
          <w:lang w:val="es-ES"/>
        </w:rPr>
        <w:lastRenderedPageBreak/>
        <w:t xml:space="preserve">La copia de la respuesta a la </w:t>
      </w:r>
      <w:r w:rsidR="009D2D1B">
        <w:rPr>
          <w:lang w:val="es-ES"/>
        </w:rPr>
        <w:t>gestión</w:t>
      </w:r>
      <w:r w:rsidRPr="4B412153">
        <w:rPr>
          <w:lang w:val="es-ES"/>
        </w:rPr>
        <w:t xml:space="preserve"> será registrada en el </w:t>
      </w:r>
      <w:r w:rsidR="00241DEA">
        <w:rPr>
          <w:lang w:val="es-ES"/>
        </w:rPr>
        <w:t>r</w:t>
      </w:r>
      <w:r w:rsidR="00241DEA" w:rsidRPr="4B412153">
        <w:rPr>
          <w:lang w:val="es-ES"/>
        </w:rPr>
        <w:t xml:space="preserve">egistro </w:t>
      </w:r>
      <w:r w:rsidRPr="4B412153">
        <w:rPr>
          <w:lang w:val="es-ES"/>
        </w:rPr>
        <w:t xml:space="preserve">de </w:t>
      </w:r>
      <w:r w:rsidR="00241DEA">
        <w:rPr>
          <w:lang w:val="es-ES"/>
        </w:rPr>
        <w:t>q</w:t>
      </w:r>
      <w:r w:rsidR="00241DEA" w:rsidRPr="4B412153">
        <w:rPr>
          <w:lang w:val="es-ES"/>
        </w:rPr>
        <w:t xml:space="preserve">uejas </w:t>
      </w:r>
      <w:r w:rsidRPr="4B412153">
        <w:rPr>
          <w:lang w:val="es-ES"/>
        </w:rPr>
        <w:t>por l</w:t>
      </w:r>
      <w:r w:rsidR="00241DEA">
        <w:rPr>
          <w:lang w:val="es-ES"/>
        </w:rPr>
        <w:t>a</w:t>
      </w:r>
      <w:r w:rsidRPr="4B412153">
        <w:rPr>
          <w:lang w:val="es-ES"/>
        </w:rPr>
        <w:t xml:space="preserve"> &lt;Organización beneficiaria&gt;.</w:t>
      </w:r>
    </w:p>
    <w:p w14:paraId="41957974" w14:textId="77777777" w:rsidR="00A86BF7" w:rsidRPr="0030263C" w:rsidRDefault="00875E62" w:rsidP="0030263C">
      <w:pPr>
        <w:pStyle w:val="Kop2"/>
        <w:rPr>
          <w:lang w:val="es-ES"/>
        </w:rPr>
      </w:pPr>
      <w:bookmarkStart w:id="14" w:name="_Toc180513173"/>
      <w:r w:rsidRPr="0030263C">
        <w:rPr>
          <w:lang w:val="es-ES"/>
        </w:rPr>
        <w:t xml:space="preserve">Evaluación </w:t>
      </w:r>
      <w:r w:rsidR="00185EAD" w:rsidRPr="0030263C">
        <w:rPr>
          <w:lang w:val="es-ES"/>
        </w:rPr>
        <w:t>de la admisibilidad</w:t>
      </w:r>
      <w:bookmarkEnd w:id="14"/>
    </w:p>
    <w:p w14:paraId="1E611D33" w14:textId="3BC434FA" w:rsidR="00A86BF7" w:rsidRDefault="00875E62">
      <w:pPr>
        <w:pStyle w:val="COCONUMBERINGPARAGRAPH"/>
        <w:numPr>
          <w:ilvl w:val="0"/>
          <w:numId w:val="0"/>
        </w:numPr>
        <w:ind w:left="360"/>
        <w:rPr>
          <w:rFonts w:cs="Arial"/>
        </w:rPr>
      </w:pPr>
      <w:r w:rsidRPr="00CE3933">
        <w:rPr>
          <w:lang w:val="es-ES"/>
        </w:rPr>
        <w:t xml:space="preserve">Las quejas y </w:t>
      </w:r>
      <w:r w:rsidR="0016402D">
        <w:rPr>
          <w:lang w:val="es-ES"/>
        </w:rPr>
        <w:t>reclamos</w:t>
      </w:r>
      <w:r w:rsidRPr="00CE3933">
        <w:rPr>
          <w:lang w:val="es-ES"/>
        </w:rPr>
        <w:t xml:space="preserve"> recibid</w:t>
      </w:r>
      <w:r w:rsidR="0016402D">
        <w:rPr>
          <w:lang w:val="es-ES"/>
        </w:rPr>
        <w:t>o</w:t>
      </w:r>
      <w:r w:rsidRPr="00CE3933">
        <w:rPr>
          <w:lang w:val="es-ES"/>
        </w:rPr>
        <w:t xml:space="preserve">s deben ser </w:t>
      </w:r>
      <w:r w:rsidR="00E64FC3" w:rsidRPr="00CE3933">
        <w:rPr>
          <w:lang w:val="es-ES"/>
        </w:rPr>
        <w:t xml:space="preserve">examinadas </w:t>
      </w:r>
      <w:r w:rsidRPr="00CE3933">
        <w:rPr>
          <w:lang w:val="es-ES"/>
        </w:rPr>
        <w:t>para determinar su admisibilidad</w:t>
      </w:r>
      <w:r w:rsidR="00E64FC3" w:rsidRPr="00CE3933">
        <w:rPr>
          <w:rFonts w:cs="Arial"/>
          <w:lang w:val="es-ES"/>
        </w:rPr>
        <w:t xml:space="preserve">. </w:t>
      </w:r>
      <w:r w:rsidR="00E64FC3">
        <w:rPr>
          <w:rFonts w:cs="Arial"/>
        </w:rPr>
        <w:t xml:space="preserve">Deben ser </w:t>
      </w:r>
      <w:r w:rsidR="00CE4E85">
        <w:rPr>
          <w:rFonts w:cs="Arial"/>
        </w:rPr>
        <w:t>procesadas por complet</w:t>
      </w:r>
      <w:r w:rsidR="00690B80">
        <w:rPr>
          <w:rFonts w:cs="Arial"/>
        </w:rPr>
        <w:t>o</w:t>
      </w:r>
      <w:r w:rsidR="00E64FC3" w:rsidRPr="006A562E">
        <w:rPr>
          <w:rFonts w:cs="Arial"/>
        </w:rPr>
        <w:t xml:space="preserve"> </w:t>
      </w:r>
      <w:r w:rsidR="00CE4E85">
        <w:rPr>
          <w:rFonts w:cs="Arial"/>
        </w:rPr>
        <w:t>cuando</w:t>
      </w:r>
      <w:r w:rsidR="00E64FC3" w:rsidRPr="006A562E">
        <w:rPr>
          <w:rFonts w:cs="Arial"/>
        </w:rPr>
        <w:t xml:space="preserve">: </w:t>
      </w:r>
    </w:p>
    <w:p w14:paraId="0EAA0100" w14:textId="4CA9B058" w:rsidR="00A86BF7" w:rsidRPr="00CE3933" w:rsidRDefault="114FE332" w:rsidP="0030263C">
      <w:pPr>
        <w:pStyle w:val="Lijstalinea"/>
        <w:numPr>
          <w:ilvl w:val="0"/>
          <w:numId w:val="12"/>
        </w:numPr>
        <w:rPr>
          <w:lang w:val="es-ES"/>
        </w:rPr>
      </w:pPr>
      <w:r w:rsidRPr="114FE332">
        <w:rPr>
          <w:lang w:val="es-ES"/>
        </w:rPr>
        <w:t>se generen en la zona de influencia del proyecto;</w:t>
      </w:r>
    </w:p>
    <w:p w14:paraId="2AF51DD1" w14:textId="03346066" w:rsidR="00A86BF7" w:rsidRPr="00CE3933" w:rsidRDefault="114FE332" w:rsidP="0030263C">
      <w:pPr>
        <w:pStyle w:val="Lijstalinea"/>
        <w:numPr>
          <w:ilvl w:val="0"/>
          <w:numId w:val="12"/>
        </w:numPr>
        <w:rPr>
          <w:lang w:val="es-ES"/>
        </w:rPr>
      </w:pPr>
      <w:r w:rsidRPr="114FE332">
        <w:rPr>
          <w:lang w:val="es-ES"/>
        </w:rPr>
        <w:t xml:space="preserve">se generen dentro del tiempo fijado para el manejo y ejecución del proyecto; y </w:t>
      </w:r>
    </w:p>
    <w:p w14:paraId="188592FA" w14:textId="77777777" w:rsidR="00A86BF7" w:rsidRPr="00CE3933" w:rsidRDefault="00875E62" w:rsidP="0030263C">
      <w:pPr>
        <w:pStyle w:val="Lijstalinea"/>
        <w:numPr>
          <w:ilvl w:val="0"/>
          <w:numId w:val="12"/>
        </w:numPr>
        <w:rPr>
          <w:lang w:val="es-ES"/>
        </w:rPr>
      </w:pPr>
      <w:r w:rsidRPr="00CE3933">
        <w:rPr>
          <w:lang w:val="es-ES"/>
        </w:rPr>
        <w:t>estén firmadas y faciliten información de contacto a la que pueda notificarse una respuesta (las denuncias anónimas no pueden ser atendidas).</w:t>
      </w:r>
    </w:p>
    <w:p w14:paraId="57642F33" w14:textId="77777777" w:rsidR="006E1A10" w:rsidRPr="00CE3933" w:rsidRDefault="006E1A10" w:rsidP="006E1A10">
      <w:pPr>
        <w:pStyle w:val="Lijstalinea"/>
        <w:ind w:left="1080"/>
        <w:rPr>
          <w:lang w:val="es-ES"/>
        </w:rPr>
      </w:pPr>
    </w:p>
    <w:p w14:paraId="3973A213" w14:textId="77777777" w:rsidR="00A86BF7" w:rsidRDefault="00875E62">
      <w:pPr>
        <w:pStyle w:val="Kop2"/>
        <w:rPr>
          <w:lang w:val="en-GB"/>
        </w:rPr>
      </w:pPr>
      <w:bookmarkStart w:id="15" w:name="_Toc180513174"/>
      <w:r w:rsidRPr="00101098">
        <w:rPr>
          <w:lang w:val="en-GB"/>
        </w:rPr>
        <w:t>Respuesta</w:t>
      </w:r>
      <w:bookmarkEnd w:id="15"/>
    </w:p>
    <w:p w14:paraId="241D97FC" w14:textId="50D023BD" w:rsidR="00A86BF7" w:rsidRPr="00CE3933" w:rsidRDefault="114FE332" w:rsidP="114FE332">
      <w:pPr>
        <w:pStyle w:val="COCONUMBERINGPARAGRAPH"/>
        <w:numPr>
          <w:ilvl w:val="0"/>
          <w:numId w:val="0"/>
        </w:numPr>
        <w:ind w:left="360"/>
        <w:rPr>
          <w:i/>
          <w:iCs/>
          <w:color w:val="2F5496" w:themeColor="accent1" w:themeShade="BF"/>
          <w:lang w:val="es-ES"/>
        </w:rPr>
      </w:pPr>
      <w:r w:rsidRPr="114FE332">
        <w:rPr>
          <w:i/>
          <w:iCs/>
          <w:color w:val="2F5496" w:themeColor="accent1" w:themeShade="BF"/>
          <w:lang w:val="es-ES"/>
        </w:rPr>
        <w:t xml:space="preserve">Se responderá a todas las </w:t>
      </w:r>
      <w:r w:rsidR="0028211B">
        <w:rPr>
          <w:i/>
          <w:iCs/>
          <w:color w:val="2F5496" w:themeColor="accent1" w:themeShade="BF"/>
          <w:lang w:val="es-ES"/>
        </w:rPr>
        <w:t>quejas</w:t>
      </w:r>
      <w:r w:rsidRPr="114FE332">
        <w:rPr>
          <w:i/>
          <w:iCs/>
          <w:color w:val="2F5496" w:themeColor="accent1" w:themeShade="BF"/>
          <w:lang w:val="es-ES"/>
        </w:rPr>
        <w:t xml:space="preserve"> admisibles con información </w:t>
      </w:r>
      <w:r w:rsidR="0003643F">
        <w:rPr>
          <w:i/>
          <w:iCs/>
          <w:color w:val="2F5496" w:themeColor="accent1" w:themeShade="BF"/>
          <w:lang w:val="es-ES"/>
        </w:rPr>
        <w:t>pertinente y, cuando sea del caso, se llevarán a cab</w:t>
      </w:r>
      <w:r w:rsidRPr="114FE332">
        <w:rPr>
          <w:i/>
          <w:iCs/>
          <w:color w:val="2F5496" w:themeColor="accent1" w:themeShade="BF"/>
          <w:lang w:val="es-ES"/>
        </w:rPr>
        <w:t xml:space="preserve">o acciones </w:t>
      </w:r>
      <w:r w:rsidRPr="114FE332">
        <w:rPr>
          <w:rFonts w:cs="Arial"/>
          <w:i/>
          <w:iCs/>
          <w:color w:val="2F5496" w:themeColor="accent1" w:themeShade="BF"/>
          <w:lang w:val="es-ES"/>
        </w:rPr>
        <w:t>para abordar el problema</w:t>
      </w:r>
      <w:r w:rsidR="0003643F">
        <w:rPr>
          <w:rFonts w:cs="Arial"/>
          <w:i/>
          <w:iCs/>
          <w:color w:val="2F5496" w:themeColor="accent1" w:themeShade="BF"/>
          <w:lang w:val="es-ES"/>
        </w:rPr>
        <w:t xml:space="preserve"> que dio origen de la queja</w:t>
      </w:r>
      <w:r w:rsidRPr="114FE332">
        <w:rPr>
          <w:i/>
          <w:iCs/>
          <w:color w:val="2F5496" w:themeColor="accent1" w:themeShade="BF"/>
          <w:lang w:val="es-ES"/>
        </w:rPr>
        <w:t xml:space="preserve">. &lt;Organización beneficiaria&gt; puede responder a </w:t>
      </w:r>
      <w:r w:rsidR="00AB53BF">
        <w:rPr>
          <w:i/>
          <w:iCs/>
          <w:color w:val="2F5496" w:themeColor="accent1" w:themeShade="BF"/>
          <w:lang w:val="es-ES"/>
        </w:rPr>
        <w:t>quejas</w:t>
      </w:r>
      <w:r w:rsidRPr="114FE332">
        <w:rPr>
          <w:i/>
          <w:iCs/>
          <w:color w:val="2F5496" w:themeColor="accent1" w:themeShade="BF"/>
          <w:lang w:val="es-ES"/>
        </w:rPr>
        <w:t xml:space="preserve"> sencillas y </w:t>
      </w:r>
      <w:r w:rsidR="00AB53BF">
        <w:rPr>
          <w:i/>
          <w:iCs/>
          <w:color w:val="2F5496" w:themeColor="accent1" w:themeShade="BF"/>
          <w:lang w:val="es-ES"/>
        </w:rPr>
        <w:t xml:space="preserve">ubicadas en una sola localidad </w:t>
      </w:r>
      <w:r w:rsidRPr="114FE332">
        <w:rPr>
          <w:i/>
          <w:iCs/>
          <w:color w:val="2F5496" w:themeColor="accent1" w:themeShade="BF"/>
          <w:lang w:val="es-ES"/>
        </w:rPr>
        <w:t xml:space="preserve">siguiendo </w:t>
      </w:r>
      <w:r w:rsidR="006B7731">
        <w:rPr>
          <w:i/>
          <w:iCs/>
          <w:color w:val="2F5496" w:themeColor="accent1" w:themeShade="BF"/>
          <w:lang w:val="es-ES"/>
        </w:rPr>
        <w:t xml:space="preserve">el procedimiento </w:t>
      </w:r>
      <w:r w:rsidR="00BF1A9D">
        <w:rPr>
          <w:i/>
          <w:iCs/>
          <w:color w:val="2F5496" w:themeColor="accent1" w:themeShade="BF"/>
          <w:lang w:val="es-ES"/>
        </w:rPr>
        <w:t xml:space="preserve">de “quejas sencillas: </w:t>
      </w:r>
      <w:r w:rsidRPr="114FE332">
        <w:rPr>
          <w:i/>
          <w:iCs/>
          <w:color w:val="2F5496" w:themeColor="accent1" w:themeShade="BF"/>
          <w:lang w:val="es-ES"/>
        </w:rPr>
        <w:t>respuestas rápidas</w:t>
      </w:r>
      <w:r w:rsidR="00BF1A9D">
        <w:rPr>
          <w:i/>
          <w:iCs/>
          <w:color w:val="2F5496" w:themeColor="accent1" w:themeShade="BF"/>
          <w:lang w:val="es-ES"/>
        </w:rPr>
        <w:t>” que se presentan en el punto 3.2.1</w:t>
      </w:r>
      <w:r w:rsidRPr="114FE332">
        <w:rPr>
          <w:i/>
          <w:iCs/>
          <w:color w:val="2F5496" w:themeColor="accent1" w:themeShade="BF"/>
          <w:lang w:val="es-ES"/>
        </w:rPr>
        <w:t xml:space="preserve">. Otras </w:t>
      </w:r>
      <w:r w:rsidR="00BF1A9D">
        <w:rPr>
          <w:i/>
          <w:iCs/>
          <w:color w:val="2F5496" w:themeColor="accent1" w:themeShade="BF"/>
          <w:lang w:val="es-ES"/>
        </w:rPr>
        <w:t>quejas</w:t>
      </w:r>
      <w:r w:rsidRPr="114FE332">
        <w:rPr>
          <w:i/>
          <w:iCs/>
          <w:color w:val="2F5496" w:themeColor="accent1" w:themeShade="BF"/>
          <w:lang w:val="es-ES"/>
        </w:rPr>
        <w:t xml:space="preserve"> más complejas que se consideren elegibles pueden requerir una mayor discusión dentro de   &lt;Organización beneficiaria&gt; o una investigación exhaustiva. Todas las respuestas a reclamaciones se </w:t>
      </w:r>
      <w:r w:rsidR="00A9753D">
        <w:rPr>
          <w:i/>
          <w:iCs/>
          <w:color w:val="2F5496" w:themeColor="accent1" w:themeShade="BF"/>
          <w:lang w:val="es-ES"/>
        </w:rPr>
        <w:t>consignarán</w:t>
      </w:r>
      <w:r w:rsidRPr="114FE332">
        <w:rPr>
          <w:i/>
          <w:iCs/>
          <w:color w:val="2F5496" w:themeColor="accent1" w:themeShade="BF"/>
          <w:lang w:val="es-ES"/>
        </w:rPr>
        <w:t xml:space="preserve"> en el </w:t>
      </w:r>
      <w:r w:rsidR="00340E69">
        <w:rPr>
          <w:i/>
          <w:iCs/>
          <w:color w:val="2F5496" w:themeColor="accent1" w:themeShade="BF"/>
          <w:lang w:val="es-ES"/>
        </w:rPr>
        <w:t>r</w:t>
      </w:r>
      <w:r w:rsidR="00340E69" w:rsidRPr="114FE332">
        <w:rPr>
          <w:i/>
          <w:iCs/>
          <w:color w:val="2F5496" w:themeColor="accent1" w:themeShade="BF"/>
          <w:lang w:val="es-ES"/>
        </w:rPr>
        <w:t xml:space="preserve">egistro </w:t>
      </w:r>
      <w:r w:rsidRPr="114FE332">
        <w:rPr>
          <w:i/>
          <w:iCs/>
          <w:color w:val="2F5496" w:themeColor="accent1" w:themeShade="BF"/>
          <w:lang w:val="es-ES"/>
        </w:rPr>
        <w:t xml:space="preserve">de </w:t>
      </w:r>
      <w:r w:rsidR="00340E69">
        <w:rPr>
          <w:i/>
          <w:iCs/>
          <w:color w:val="2F5496" w:themeColor="accent1" w:themeShade="BF"/>
          <w:lang w:val="es-ES"/>
        </w:rPr>
        <w:t>q</w:t>
      </w:r>
      <w:r w:rsidR="00340E69" w:rsidRPr="114FE332">
        <w:rPr>
          <w:i/>
          <w:iCs/>
          <w:color w:val="2F5496" w:themeColor="accent1" w:themeShade="BF"/>
          <w:lang w:val="es-ES"/>
        </w:rPr>
        <w:t>uejas</w:t>
      </w:r>
      <w:r w:rsidRPr="114FE332">
        <w:rPr>
          <w:i/>
          <w:iCs/>
          <w:color w:val="2F5496" w:themeColor="accent1" w:themeShade="BF"/>
          <w:lang w:val="es-ES"/>
        </w:rPr>
        <w:t>.</w:t>
      </w:r>
    </w:p>
    <w:p w14:paraId="1E5C534C" w14:textId="25875E34" w:rsidR="00A86BF7" w:rsidRDefault="00E07BE3">
      <w:pPr>
        <w:pStyle w:val="Kop3"/>
        <w:rPr>
          <w:lang w:val="en-GB"/>
        </w:rPr>
      </w:pPr>
      <w:bookmarkStart w:id="16" w:name="_Toc180513175"/>
      <w:r>
        <w:rPr>
          <w:lang w:val="en-GB"/>
        </w:rPr>
        <w:t>Quejas sencillas</w:t>
      </w:r>
      <w:r w:rsidR="00F722ED">
        <w:rPr>
          <w:lang w:val="en-GB"/>
        </w:rPr>
        <w:t>: Respuestas rápidas</w:t>
      </w:r>
      <w:bookmarkEnd w:id="16"/>
      <w:r w:rsidR="00F722ED">
        <w:rPr>
          <w:lang w:val="en-GB"/>
        </w:rPr>
        <w:t xml:space="preserve"> </w:t>
      </w:r>
    </w:p>
    <w:p w14:paraId="56F45FA7" w14:textId="69461BCF" w:rsidR="00A86BF7" w:rsidRPr="00CE3933" w:rsidRDefault="114FE332" w:rsidP="114FE332">
      <w:pPr>
        <w:pStyle w:val="COCONUMBERINGPARAGRAPH"/>
        <w:numPr>
          <w:ilvl w:val="0"/>
          <w:numId w:val="0"/>
        </w:numPr>
        <w:ind w:left="360"/>
        <w:rPr>
          <w:i/>
          <w:iCs/>
          <w:color w:val="2F5496" w:themeColor="accent1" w:themeShade="BF"/>
          <w:lang w:val="es-ES"/>
        </w:rPr>
      </w:pPr>
      <w:r w:rsidRPr="114FE332">
        <w:rPr>
          <w:i/>
          <w:iCs/>
          <w:color w:val="2F5496" w:themeColor="accent1" w:themeShade="BF"/>
          <w:lang w:val="es-ES"/>
        </w:rPr>
        <w:t>El GLF apoya y promueve las respuestas rápidas de las organizaciones beneficiarias a quejas o reclamaciones sencillas. Algunas quejas elegibles son directas, localizadas y vinculadas a una sola causa o a una cadena de causas simples. Si</w:t>
      </w:r>
      <w:r w:rsidR="00A9753D">
        <w:rPr>
          <w:i/>
          <w:iCs/>
          <w:color w:val="2F5496" w:themeColor="accent1" w:themeShade="BF"/>
          <w:lang w:val="es-ES"/>
        </w:rPr>
        <w:t>empre que</w:t>
      </w:r>
      <w:r w:rsidRPr="114FE332">
        <w:rPr>
          <w:i/>
          <w:iCs/>
          <w:color w:val="2F5496" w:themeColor="accent1" w:themeShade="BF"/>
          <w:lang w:val="es-ES"/>
        </w:rPr>
        <w:t xml:space="preserve"> l</w:t>
      </w:r>
      <w:r w:rsidR="00340E69">
        <w:rPr>
          <w:i/>
          <w:iCs/>
          <w:color w:val="2F5496" w:themeColor="accent1" w:themeShade="BF"/>
          <w:lang w:val="es-ES"/>
        </w:rPr>
        <w:t>a</w:t>
      </w:r>
      <w:r w:rsidRPr="114FE332">
        <w:rPr>
          <w:i/>
          <w:iCs/>
          <w:color w:val="2F5496" w:themeColor="accent1" w:themeShade="BF"/>
          <w:lang w:val="es-ES"/>
        </w:rPr>
        <w:t xml:space="preserve"> </w:t>
      </w:r>
      <w:r w:rsidR="00340E69">
        <w:rPr>
          <w:i/>
          <w:iCs/>
          <w:color w:val="2F5496" w:themeColor="accent1" w:themeShade="BF"/>
          <w:lang w:val="es-ES"/>
        </w:rPr>
        <w:t xml:space="preserve">persona </w:t>
      </w:r>
      <w:r w:rsidR="00340E69" w:rsidRPr="114FE332">
        <w:rPr>
          <w:i/>
          <w:iCs/>
          <w:color w:val="2F5496" w:themeColor="accent1" w:themeShade="BF"/>
          <w:lang w:val="es-ES"/>
        </w:rPr>
        <w:t>encargad</w:t>
      </w:r>
      <w:r w:rsidR="00340E69">
        <w:rPr>
          <w:i/>
          <w:iCs/>
          <w:color w:val="2F5496" w:themeColor="accent1" w:themeShade="BF"/>
          <w:lang w:val="es-ES"/>
        </w:rPr>
        <w:t>a</w:t>
      </w:r>
      <w:r w:rsidR="00340E69" w:rsidRPr="114FE332">
        <w:rPr>
          <w:i/>
          <w:iCs/>
          <w:color w:val="2F5496" w:themeColor="accent1" w:themeShade="BF"/>
          <w:lang w:val="es-ES"/>
        </w:rPr>
        <w:t xml:space="preserve"> </w:t>
      </w:r>
      <w:r w:rsidRPr="114FE332">
        <w:rPr>
          <w:i/>
          <w:iCs/>
          <w:color w:val="2F5496" w:themeColor="accent1" w:themeShade="BF"/>
          <w:lang w:val="es-ES"/>
        </w:rPr>
        <w:t>del proyecto pued</w:t>
      </w:r>
      <w:r w:rsidR="00A9753D">
        <w:rPr>
          <w:i/>
          <w:iCs/>
          <w:color w:val="2F5496" w:themeColor="accent1" w:themeShade="BF"/>
          <w:lang w:val="es-ES"/>
        </w:rPr>
        <w:t>a</w:t>
      </w:r>
      <w:r w:rsidRPr="114FE332">
        <w:rPr>
          <w:i/>
          <w:iCs/>
          <w:color w:val="2F5496" w:themeColor="accent1" w:themeShade="BF"/>
          <w:lang w:val="es-ES"/>
        </w:rPr>
        <w:t xml:space="preserve"> resolver una queja, lo </w:t>
      </w:r>
      <w:r w:rsidR="00A9753D">
        <w:rPr>
          <w:i/>
          <w:iCs/>
          <w:color w:val="2F5496" w:themeColor="accent1" w:themeShade="BF"/>
          <w:lang w:val="es-ES"/>
        </w:rPr>
        <w:t>deberá hacer</w:t>
      </w:r>
      <w:r w:rsidRPr="114FE332">
        <w:rPr>
          <w:i/>
          <w:iCs/>
          <w:color w:val="2F5496" w:themeColor="accent1" w:themeShade="BF"/>
          <w:lang w:val="es-ES"/>
        </w:rPr>
        <w:t>. En los casos en que &lt;Organización beneficiaria&gt; pueda responder rápidamente, la queja y su respuesta serán anotadas en el Registro de Quejas por la organización beneficiaria y podrán ser revisadas por el GLF, si fuera necesario.</w:t>
      </w:r>
    </w:p>
    <w:p w14:paraId="780669B9" w14:textId="67506AAA" w:rsidR="00A86BF7" w:rsidRDefault="00E07BE3" w:rsidP="00340E69">
      <w:pPr>
        <w:pStyle w:val="Kop3"/>
        <w:ind w:left="936" w:hanging="576"/>
        <w:rPr>
          <w:lang w:val="en-GB"/>
        </w:rPr>
      </w:pPr>
      <w:bookmarkStart w:id="17" w:name="_Toc180513176"/>
      <w:r>
        <w:rPr>
          <w:lang w:val="en-GB"/>
        </w:rPr>
        <w:t>Quejas</w:t>
      </w:r>
      <w:r w:rsidRPr="114FE332">
        <w:rPr>
          <w:lang w:val="en-GB"/>
        </w:rPr>
        <w:t xml:space="preserve"> </w:t>
      </w:r>
      <w:r w:rsidR="114FE332" w:rsidRPr="114FE332">
        <w:rPr>
          <w:lang w:val="en-GB"/>
        </w:rPr>
        <w:t>complejas: DISCUSIÓN E INVESTIGACIÓN</w:t>
      </w:r>
      <w:bookmarkEnd w:id="17"/>
    </w:p>
    <w:p w14:paraId="2912D92B" w14:textId="76E04AF3" w:rsidR="00A86BF7" w:rsidRPr="00CE3933" w:rsidRDefault="114FE332">
      <w:pPr>
        <w:pStyle w:val="COCONUMBERINGPARAGRAPH"/>
        <w:numPr>
          <w:ilvl w:val="0"/>
          <w:numId w:val="0"/>
        </w:numPr>
        <w:ind w:left="360"/>
        <w:rPr>
          <w:lang w:val="es-ES"/>
        </w:rPr>
      </w:pPr>
      <w:r w:rsidRPr="114FE332">
        <w:rPr>
          <w:i/>
          <w:iCs/>
          <w:color w:val="2F5496" w:themeColor="accent1" w:themeShade="BF"/>
          <w:lang w:val="es-ES"/>
        </w:rPr>
        <w:t xml:space="preserve">Texto sugerido:  </w:t>
      </w:r>
      <w:r w:rsidRPr="114FE332">
        <w:rPr>
          <w:lang w:val="es-ES"/>
        </w:rPr>
        <w:t xml:space="preserve">Si </w:t>
      </w:r>
      <w:r w:rsidR="003E2996">
        <w:rPr>
          <w:lang w:val="es-ES"/>
        </w:rPr>
        <w:t>la queja</w:t>
      </w:r>
      <w:r w:rsidRPr="114FE332">
        <w:rPr>
          <w:lang w:val="es-ES"/>
        </w:rPr>
        <w:t xml:space="preserve"> no puede ser atendid</w:t>
      </w:r>
      <w:r w:rsidR="003E2996">
        <w:rPr>
          <w:lang w:val="es-ES"/>
        </w:rPr>
        <w:t>a</w:t>
      </w:r>
      <w:r w:rsidRPr="114FE332">
        <w:rPr>
          <w:lang w:val="es-ES"/>
        </w:rPr>
        <w:t xml:space="preserve"> por </w:t>
      </w:r>
      <w:r w:rsidR="00340E69">
        <w:rPr>
          <w:lang w:val="es-ES"/>
        </w:rPr>
        <w:t>la</w:t>
      </w:r>
      <w:r w:rsidR="00340E69" w:rsidRPr="114FE332">
        <w:rPr>
          <w:lang w:val="es-ES"/>
        </w:rPr>
        <w:t xml:space="preserve"> </w:t>
      </w:r>
      <w:r w:rsidR="00340E69">
        <w:rPr>
          <w:lang w:val="es-ES"/>
        </w:rPr>
        <w:t xml:space="preserve">persona </w:t>
      </w:r>
      <w:r w:rsidR="00340E69" w:rsidRPr="114FE332">
        <w:rPr>
          <w:lang w:val="es-ES"/>
        </w:rPr>
        <w:t>encargad</w:t>
      </w:r>
      <w:r w:rsidR="00340E69">
        <w:rPr>
          <w:lang w:val="es-ES"/>
        </w:rPr>
        <w:t>a</w:t>
      </w:r>
      <w:r w:rsidR="00340E69" w:rsidRPr="114FE332">
        <w:rPr>
          <w:lang w:val="es-ES"/>
        </w:rPr>
        <w:t xml:space="preserve"> </w:t>
      </w:r>
      <w:r w:rsidRPr="114FE332">
        <w:rPr>
          <w:lang w:val="es-ES"/>
        </w:rPr>
        <w:t xml:space="preserve">del proyecto, </w:t>
      </w:r>
      <w:r w:rsidR="003E2996">
        <w:rPr>
          <w:lang w:val="es-ES"/>
        </w:rPr>
        <w:t>este</w:t>
      </w:r>
      <w:r w:rsidRPr="114FE332">
        <w:rPr>
          <w:lang w:val="es-ES"/>
        </w:rPr>
        <w:t xml:space="preserve"> pasará a discusión del Comité </w:t>
      </w:r>
      <w:r w:rsidR="00F52450" w:rsidRPr="00CE3933">
        <w:rPr>
          <w:lang w:val="es-ES"/>
        </w:rPr>
        <w:t xml:space="preserve">de </w:t>
      </w:r>
      <w:r w:rsidR="00F52450">
        <w:rPr>
          <w:lang w:val="es-ES"/>
        </w:rPr>
        <w:t>gestión</w:t>
      </w:r>
      <w:r w:rsidR="00F52450" w:rsidRPr="00CE3933">
        <w:rPr>
          <w:lang w:val="es-ES"/>
        </w:rPr>
        <w:t xml:space="preserve"> de </w:t>
      </w:r>
      <w:r w:rsidR="00F52450">
        <w:rPr>
          <w:lang w:val="es-ES"/>
        </w:rPr>
        <w:t>quejas</w:t>
      </w:r>
      <w:r w:rsidRPr="114FE332">
        <w:rPr>
          <w:lang w:val="es-ES"/>
        </w:rPr>
        <w:t xml:space="preserve">, </w:t>
      </w:r>
      <w:r w:rsidR="00F52450">
        <w:rPr>
          <w:lang w:val="es-ES"/>
        </w:rPr>
        <w:t>el cual</w:t>
      </w:r>
      <w:r w:rsidRPr="114FE332">
        <w:rPr>
          <w:lang w:val="es-ES"/>
        </w:rPr>
        <w:t xml:space="preserve"> lo atenderá, </w:t>
      </w:r>
      <w:r w:rsidR="00BB5281">
        <w:rPr>
          <w:lang w:val="es-ES"/>
        </w:rPr>
        <w:t xml:space="preserve">de acuerdo con su </w:t>
      </w:r>
      <w:r w:rsidRPr="114FE332">
        <w:rPr>
          <w:lang w:val="es-ES"/>
        </w:rPr>
        <w:t>complejidad. E</w:t>
      </w:r>
      <w:r w:rsidR="007578F1">
        <w:rPr>
          <w:lang w:val="es-ES"/>
        </w:rPr>
        <w:t xml:space="preserve">ste Comité podrá decidir organizar </w:t>
      </w:r>
      <w:r w:rsidRPr="114FE332">
        <w:rPr>
          <w:lang w:val="es-ES"/>
        </w:rPr>
        <w:t xml:space="preserve">una sesión especial para presentar una respuesta o </w:t>
      </w:r>
      <w:r w:rsidR="007578F1">
        <w:rPr>
          <w:lang w:val="es-ES"/>
        </w:rPr>
        <w:t xml:space="preserve">asumir una </w:t>
      </w:r>
      <w:r w:rsidRPr="114FE332">
        <w:rPr>
          <w:lang w:val="es-ES"/>
        </w:rPr>
        <w:t>posición</w:t>
      </w:r>
      <w:r w:rsidR="007578F1">
        <w:rPr>
          <w:lang w:val="es-ES"/>
        </w:rPr>
        <w:t xml:space="preserve"> en relación con alguna queja compleja</w:t>
      </w:r>
      <w:r w:rsidRPr="114FE332">
        <w:rPr>
          <w:lang w:val="es-ES"/>
        </w:rPr>
        <w:t xml:space="preserve">. La respuesta </w:t>
      </w:r>
      <w:r w:rsidR="00E13C61" w:rsidRPr="114FE332">
        <w:rPr>
          <w:lang w:val="es-ES"/>
        </w:rPr>
        <w:t>debe presentarse por escrito</w:t>
      </w:r>
      <w:r w:rsidR="00E13C61">
        <w:rPr>
          <w:lang w:val="es-ES"/>
        </w:rPr>
        <w:t xml:space="preserve"> </w:t>
      </w:r>
      <w:r w:rsidR="006C1F34">
        <w:rPr>
          <w:lang w:val="es-ES"/>
        </w:rPr>
        <w:t>dentro de los</w:t>
      </w:r>
      <w:r w:rsidR="00E13C61">
        <w:rPr>
          <w:lang w:val="es-ES"/>
        </w:rPr>
        <w:t xml:space="preserve"> </w:t>
      </w:r>
      <w:r w:rsidRPr="114FE332">
        <w:rPr>
          <w:lang w:val="es-ES"/>
        </w:rPr>
        <w:t>60 días laborables</w:t>
      </w:r>
      <w:r w:rsidR="006C1F34">
        <w:rPr>
          <w:lang w:val="es-ES"/>
        </w:rPr>
        <w:t xml:space="preserve"> siguientes a la recepción de la queja.</w:t>
      </w:r>
      <w:r w:rsidRPr="114FE332">
        <w:rPr>
          <w:lang w:val="es-ES"/>
        </w:rPr>
        <w:t xml:space="preserve">  </w:t>
      </w:r>
    </w:p>
    <w:p w14:paraId="5321FCF1" w14:textId="11D3CDB7" w:rsidR="00A86BF7" w:rsidRPr="00CE3933" w:rsidRDefault="00875E62">
      <w:pPr>
        <w:pStyle w:val="COCONUMBERINGPARAGRAPH"/>
        <w:numPr>
          <w:ilvl w:val="0"/>
          <w:numId w:val="0"/>
        </w:numPr>
        <w:ind w:left="360"/>
        <w:rPr>
          <w:lang w:val="es-ES"/>
        </w:rPr>
      </w:pPr>
      <w:r w:rsidRPr="00CE3933">
        <w:rPr>
          <w:lang w:val="es-ES"/>
        </w:rPr>
        <w:t xml:space="preserve">El </w:t>
      </w:r>
      <w:r w:rsidR="00E33223" w:rsidRPr="00CE3933">
        <w:rPr>
          <w:lang w:val="es-ES"/>
        </w:rPr>
        <w:t xml:space="preserve">Comité de </w:t>
      </w:r>
      <w:r w:rsidR="00F52450">
        <w:rPr>
          <w:lang w:val="es-ES"/>
        </w:rPr>
        <w:t>gestión</w:t>
      </w:r>
      <w:r w:rsidR="00E33223" w:rsidRPr="00CE3933">
        <w:rPr>
          <w:lang w:val="es-ES"/>
        </w:rPr>
        <w:t xml:space="preserve"> de </w:t>
      </w:r>
      <w:r w:rsidR="00F52450">
        <w:rPr>
          <w:lang w:val="es-ES"/>
        </w:rPr>
        <w:t>quejas</w:t>
      </w:r>
      <w:r w:rsidR="00E33223" w:rsidRPr="00CE3933">
        <w:rPr>
          <w:lang w:val="es-ES"/>
        </w:rPr>
        <w:t xml:space="preserve"> </w:t>
      </w:r>
      <w:r w:rsidRPr="00CE3933">
        <w:rPr>
          <w:lang w:val="es-ES"/>
        </w:rPr>
        <w:t>puede decidir contratar los servicios de un tercero si el caso es complejo.</w:t>
      </w:r>
      <w:r w:rsidR="00F722ED" w:rsidRPr="00CE3933">
        <w:rPr>
          <w:lang w:val="es-ES"/>
        </w:rPr>
        <w:t xml:space="preserve"> El GLF debe ser notificado inmediatamente de una queja compleja. </w:t>
      </w:r>
    </w:p>
    <w:p w14:paraId="59F19DD7" w14:textId="20DD497E" w:rsidR="00A86BF7" w:rsidRPr="00CE3933" w:rsidRDefault="114FE332">
      <w:pPr>
        <w:pStyle w:val="COCONUMBERINGPARAGRAPH"/>
        <w:numPr>
          <w:ilvl w:val="0"/>
          <w:numId w:val="0"/>
        </w:numPr>
        <w:ind w:left="360"/>
        <w:rPr>
          <w:lang w:val="es-ES"/>
        </w:rPr>
      </w:pPr>
      <w:r w:rsidRPr="114FE332">
        <w:rPr>
          <w:i/>
          <w:iCs/>
          <w:color w:val="2F5496" w:themeColor="accent1" w:themeShade="BF"/>
          <w:lang w:val="es-ES"/>
        </w:rPr>
        <w:t xml:space="preserve">Texto sugerido:  </w:t>
      </w:r>
      <w:r w:rsidRPr="114FE332">
        <w:rPr>
          <w:lang w:val="es-ES"/>
        </w:rPr>
        <w:t xml:space="preserve">Las quejas o reclamaciones admisibles que no sean sencillas y no puedan recibir una respuesta rápida serán investigadas a fondo por </w:t>
      </w:r>
      <w:r w:rsidRPr="114FE332">
        <w:rPr>
          <w:i/>
          <w:iCs/>
          <w:lang w:val="es-ES"/>
        </w:rPr>
        <w:t>&lt;Organización beneficiaria</w:t>
      </w:r>
      <w:r w:rsidRPr="114FE332">
        <w:rPr>
          <w:lang w:val="es-ES"/>
        </w:rPr>
        <w:t>&gt;. La investigación tiene por objeto establecer, entre otros, los siguientes aspectos:</w:t>
      </w:r>
    </w:p>
    <w:p w14:paraId="2541175A" w14:textId="5E1B1F9A" w:rsidR="00A86BF7" w:rsidRPr="00CE3933" w:rsidRDefault="114FE332" w:rsidP="0030263C">
      <w:pPr>
        <w:pStyle w:val="Lijstalinea"/>
        <w:numPr>
          <w:ilvl w:val="0"/>
          <w:numId w:val="12"/>
        </w:numPr>
        <w:rPr>
          <w:lang w:val="es-ES"/>
        </w:rPr>
      </w:pPr>
      <w:r w:rsidRPr="114FE332">
        <w:rPr>
          <w:lang w:val="es-ES"/>
        </w:rPr>
        <w:lastRenderedPageBreak/>
        <w:t>La veracidad de los hechos (si la denuncia es sólida y se refiere a hechos que probablemente ocurrieron).</w:t>
      </w:r>
    </w:p>
    <w:p w14:paraId="4D298DCB" w14:textId="5597E5A3" w:rsidR="00A86BF7" w:rsidRPr="00CE3933" w:rsidRDefault="114FE332" w:rsidP="0030263C">
      <w:pPr>
        <w:pStyle w:val="Lijstalinea"/>
        <w:numPr>
          <w:ilvl w:val="0"/>
          <w:numId w:val="12"/>
        </w:numPr>
        <w:rPr>
          <w:lang w:val="es-ES"/>
        </w:rPr>
      </w:pPr>
      <w:r w:rsidRPr="114FE332">
        <w:rPr>
          <w:lang w:val="es-ES"/>
        </w:rPr>
        <w:t xml:space="preserve">La causa de los problemas o cuestiones a que se refiere la </w:t>
      </w:r>
      <w:r w:rsidR="009D2D1B">
        <w:rPr>
          <w:lang w:val="es-ES"/>
        </w:rPr>
        <w:t>gestión</w:t>
      </w:r>
    </w:p>
    <w:p w14:paraId="4E318421" w14:textId="77777777" w:rsidR="00A86BF7" w:rsidRPr="007A280A" w:rsidRDefault="114FE332" w:rsidP="0030263C">
      <w:pPr>
        <w:pStyle w:val="Lijstalinea"/>
        <w:numPr>
          <w:ilvl w:val="0"/>
          <w:numId w:val="12"/>
        </w:numPr>
        <w:rPr>
          <w:lang w:val="es-ES"/>
        </w:rPr>
      </w:pPr>
      <w:r w:rsidRPr="007A280A">
        <w:rPr>
          <w:lang w:val="es-ES"/>
        </w:rPr>
        <w:t>Responsabilidades de las partes implicadas</w:t>
      </w:r>
    </w:p>
    <w:p w14:paraId="5CA6C898" w14:textId="5AE39CC8" w:rsidR="00A86BF7" w:rsidRPr="00CE3933" w:rsidRDefault="114FE332" w:rsidP="0030263C">
      <w:pPr>
        <w:pStyle w:val="Lijstalinea"/>
        <w:numPr>
          <w:ilvl w:val="0"/>
          <w:numId w:val="12"/>
        </w:numPr>
        <w:rPr>
          <w:lang w:val="es-ES"/>
        </w:rPr>
      </w:pPr>
      <w:r w:rsidRPr="114FE332">
        <w:rPr>
          <w:lang w:val="es-ES"/>
        </w:rPr>
        <w:t>Los motivos para emprender nuevas acciones, incluidas acciones legales</w:t>
      </w:r>
    </w:p>
    <w:p w14:paraId="056A4A8F" w14:textId="5FFC48F0" w:rsidR="00A86BF7" w:rsidRPr="00CE3933" w:rsidRDefault="114FE332" w:rsidP="0030263C">
      <w:pPr>
        <w:pStyle w:val="Lijstalinea"/>
        <w:numPr>
          <w:ilvl w:val="0"/>
          <w:numId w:val="12"/>
        </w:numPr>
        <w:rPr>
          <w:lang w:val="es-ES"/>
        </w:rPr>
      </w:pPr>
      <w:r w:rsidRPr="114FE332">
        <w:rPr>
          <w:lang w:val="es-ES"/>
        </w:rPr>
        <w:t>La necesidad de informar a otras partes relevantes sobre la queja (socios financiadores, oficinas públicas ecuatorianas y otros).</w:t>
      </w:r>
    </w:p>
    <w:p w14:paraId="59BB1389" w14:textId="57639A88" w:rsidR="00A86BF7" w:rsidRPr="00CE3933" w:rsidRDefault="114FE332" w:rsidP="0030263C">
      <w:pPr>
        <w:pStyle w:val="Lijstalinea"/>
        <w:numPr>
          <w:ilvl w:val="0"/>
          <w:numId w:val="12"/>
        </w:numPr>
        <w:rPr>
          <w:lang w:val="es-ES"/>
        </w:rPr>
      </w:pPr>
      <w:r w:rsidRPr="114FE332">
        <w:rPr>
          <w:lang w:val="es-ES"/>
        </w:rPr>
        <w:t>En los casos relacionados con la violencia sexual y de género (VSG), la respuesta del GLF considerará una perspectiva de derechos humanos, de manera centrada en la víctima, respetando los principios de no hacer daño, confidencialidad, seguridad, no discriminación, participación en los procesos de toma de decisiones y consentimiento informado para la divulgación y el uso de la información.</w:t>
      </w:r>
    </w:p>
    <w:p w14:paraId="78E94276" w14:textId="77777777" w:rsidR="00A86BF7" w:rsidRPr="00CE3933" w:rsidRDefault="00875E62" w:rsidP="0030263C">
      <w:pPr>
        <w:pStyle w:val="Lijstalinea"/>
        <w:numPr>
          <w:ilvl w:val="0"/>
          <w:numId w:val="12"/>
        </w:numPr>
        <w:rPr>
          <w:lang w:val="es-ES"/>
        </w:rPr>
      </w:pPr>
      <w:r w:rsidRPr="00CE3933">
        <w:rPr>
          <w:lang w:val="es-ES"/>
        </w:rPr>
        <w:t xml:space="preserve">La respuesta adecuada </w:t>
      </w:r>
      <w:r w:rsidR="008C3F03" w:rsidRPr="00CE3933">
        <w:rPr>
          <w:lang w:val="es-ES"/>
        </w:rPr>
        <w:t>a la queja</w:t>
      </w:r>
      <w:r w:rsidR="003500B6" w:rsidRPr="00CE3933">
        <w:rPr>
          <w:lang w:val="es-ES"/>
        </w:rPr>
        <w:t>.</w:t>
      </w:r>
    </w:p>
    <w:p w14:paraId="27A7A4F3" w14:textId="77777777" w:rsidR="005273BC" w:rsidRPr="00CE3933" w:rsidRDefault="005273BC" w:rsidP="005273BC">
      <w:pPr>
        <w:rPr>
          <w:lang w:val="es-ES"/>
        </w:rPr>
      </w:pPr>
    </w:p>
    <w:p w14:paraId="656FD052" w14:textId="77777777" w:rsidR="00A86BF7" w:rsidRDefault="00875E62" w:rsidP="00944D2D">
      <w:pPr>
        <w:pStyle w:val="Kop2"/>
        <w:rPr>
          <w:lang w:val="en-GB"/>
        </w:rPr>
      </w:pPr>
      <w:bookmarkStart w:id="18" w:name="_Toc172543140"/>
      <w:bookmarkStart w:id="19" w:name="_Toc180513177"/>
      <w:bookmarkEnd w:id="18"/>
      <w:r>
        <w:rPr>
          <w:lang w:val="en-GB"/>
        </w:rPr>
        <w:t>Cierre</w:t>
      </w:r>
      <w:bookmarkEnd w:id="19"/>
    </w:p>
    <w:p w14:paraId="0D97D606" w14:textId="41ED33F3" w:rsidR="00A86BF7" w:rsidRPr="00CE3933" w:rsidRDefault="4B412153">
      <w:pPr>
        <w:pStyle w:val="COCONUMBERINGPARAGRAPH"/>
        <w:numPr>
          <w:ilvl w:val="0"/>
          <w:numId w:val="0"/>
        </w:numPr>
        <w:ind w:left="360"/>
        <w:rPr>
          <w:lang w:val="es-ES"/>
        </w:rPr>
      </w:pPr>
      <w:r w:rsidRPr="4B412153">
        <w:rPr>
          <w:i/>
          <w:iCs/>
          <w:color w:val="2F5496" w:themeColor="accent1" w:themeShade="BF"/>
          <w:lang w:val="es-ES"/>
        </w:rPr>
        <w:t xml:space="preserve">Texto sugerido:  </w:t>
      </w:r>
      <w:r w:rsidRPr="4B412153">
        <w:rPr>
          <w:lang w:val="es-ES"/>
        </w:rPr>
        <w:t xml:space="preserve">Se </w:t>
      </w:r>
      <w:r w:rsidR="007C0A9D">
        <w:rPr>
          <w:lang w:val="es-ES"/>
        </w:rPr>
        <w:t>implementan</w:t>
      </w:r>
      <w:r w:rsidRPr="4B412153">
        <w:rPr>
          <w:lang w:val="es-ES"/>
        </w:rPr>
        <w:t xml:space="preserve"> las medidas necesarias para resolver el problema, y su conclusión se anota en el </w:t>
      </w:r>
      <w:r w:rsidR="00DD7CA9">
        <w:rPr>
          <w:lang w:val="es-ES"/>
        </w:rPr>
        <w:t>r</w:t>
      </w:r>
      <w:r w:rsidR="00DD7CA9" w:rsidRPr="4B412153">
        <w:rPr>
          <w:lang w:val="es-ES"/>
        </w:rPr>
        <w:t xml:space="preserve">egistro </w:t>
      </w:r>
      <w:r w:rsidRPr="4B412153">
        <w:rPr>
          <w:lang w:val="es-ES"/>
        </w:rPr>
        <w:t xml:space="preserve">de </w:t>
      </w:r>
      <w:r w:rsidR="00DD7CA9">
        <w:rPr>
          <w:lang w:val="es-ES"/>
        </w:rPr>
        <w:t>q</w:t>
      </w:r>
      <w:r w:rsidR="00DD7CA9" w:rsidRPr="4B412153">
        <w:rPr>
          <w:lang w:val="es-ES"/>
        </w:rPr>
        <w:t>uejas</w:t>
      </w:r>
      <w:r w:rsidRPr="4B412153">
        <w:rPr>
          <w:lang w:val="es-ES"/>
        </w:rPr>
        <w:t>.</w:t>
      </w:r>
    </w:p>
    <w:p w14:paraId="14FA5DCD" w14:textId="6EB2B0C3" w:rsidR="00A86BF7" w:rsidRPr="00CE3933" w:rsidRDefault="00875E62">
      <w:pPr>
        <w:pStyle w:val="COCONUMBERINGPARAGRAPH"/>
        <w:numPr>
          <w:ilvl w:val="0"/>
          <w:numId w:val="0"/>
        </w:numPr>
        <w:ind w:left="360"/>
        <w:rPr>
          <w:lang w:val="es-ES"/>
        </w:rPr>
      </w:pPr>
      <w:bookmarkStart w:id="20" w:name="_Hlk172542492"/>
      <w:r w:rsidRPr="00CE3933">
        <w:rPr>
          <w:lang w:val="es-ES"/>
        </w:rPr>
        <w:t xml:space="preserve">Deberá informarse </w:t>
      </w:r>
      <w:r w:rsidR="00E7638B">
        <w:rPr>
          <w:lang w:val="es-ES"/>
        </w:rPr>
        <w:t>a la persona que ha interpuesto la queja</w:t>
      </w:r>
      <w:r w:rsidR="00E7638B" w:rsidRPr="00CE3933">
        <w:rPr>
          <w:lang w:val="es-ES"/>
        </w:rPr>
        <w:t xml:space="preserve"> </w:t>
      </w:r>
      <w:r w:rsidRPr="00CE3933">
        <w:rPr>
          <w:lang w:val="es-ES"/>
        </w:rPr>
        <w:t xml:space="preserve">de las medidas adoptadas por el proyecto para resolver el problema. El personal responsable debe utilizar los canales de comunicación adecuados para confirmar si </w:t>
      </w:r>
      <w:r w:rsidR="00E7638B">
        <w:rPr>
          <w:lang w:val="es-ES"/>
        </w:rPr>
        <w:t xml:space="preserve">esta persona </w:t>
      </w:r>
      <w:r w:rsidRPr="00CE3933">
        <w:rPr>
          <w:lang w:val="es-ES"/>
        </w:rPr>
        <w:t>está satisfech</w:t>
      </w:r>
      <w:r w:rsidR="00E7638B">
        <w:rPr>
          <w:lang w:val="es-ES"/>
        </w:rPr>
        <w:t>a</w:t>
      </w:r>
      <w:r w:rsidRPr="00CE3933">
        <w:rPr>
          <w:lang w:val="es-ES"/>
        </w:rPr>
        <w:t xml:space="preserve"> con la respuesta. La respuesta </w:t>
      </w:r>
      <w:r w:rsidR="00E7638B">
        <w:rPr>
          <w:lang w:val="es-ES"/>
        </w:rPr>
        <w:t>de la persona que ha interpuesto la queja</w:t>
      </w:r>
      <w:r w:rsidRPr="00CE3933">
        <w:rPr>
          <w:lang w:val="es-ES"/>
        </w:rPr>
        <w:t xml:space="preserve"> se registra para ayudar a evaluar si la </w:t>
      </w:r>
      <w:r w:rsidR="009D2D1B">
        <w:rPr>
          <w:lang w:val="es-ES"/>
        </w:rPr>
        <w:t>gestión</w:t>
      </w:r>
      <w:r w:rsidRPr="00CE3933">
        <w:rPr>
          <w:lang w:val="es-ES"/>
        </w:rPr>
        <w:t xml:space="preserve"> </w:t>
      </w:r>
      <w:r w:rsidR="00E7638B">
        <w:rPr>
          <w:lang w:val="es-ES"/>
        </w:rPr>
        <w:t>se puede clausurar</w:t>
      </w:r>
      <w:r w:rsidRPr="00CE3933">
        <w:rPr>
          <w:lang w:val="es-ES"/>
        </w:rPr>
        <w:t xml:space="preserve"> o si es necesario adoptar nuevas medidas. Lo ideal es que ambas partes </w:t>
      </w:r>
      <w:r w:rsidR="00727D3C">
        <w:rPr>
          <w:lang w:val="es-ES"/>
        </w:rPr>
        <w:t>con</w:t>
      </w:r>
      <w:r w:rsidRPr="00CE3933">
        <w:rPr>
          <w:lang w:val="es-ES"/>
        </w:rPr>
        <w:t xml:space="preserve">firmen </w:t>
      </w:r>
      <w:r w:rsidR="00727D3C">
        <w:rPr>
          <w:lang w:val="es-ES"/>
        </w:rPr>
        <w:t xml:space="preserve">el cierre de </w:t>
      </w:r>
      <w:r w:rsidRPr="00CE3933">
        <w:rPr>
          <w:lang w:val="es-ES"/>
        </w:rPr>
        <w:t xml:space="preserve">la </w:t>
      </w:r>
      <w:r w:rsidR="009D2D1B">
        <w:rPr>
          <w:lang w:val="es-ES"/>
        </w:rPr>
        <w:t>gestión</w:t>
      </w:r>
      <w:r w:rsidRPr="00CE3933">
        <w:rPr>
          <w:lang w:val="es-ES"/>
        </w:rPr>
        <w:t xml:space="preserve"> </w:t>
      </w:r>
      <w:r w:rsidR="00727D3C">
        <w:rPr>
          <w:lang w:val="es-ES"/>
        </w:rPr>
        <w:t>de la queja</w:t>
      </w:r>
      <w:r w:rsidRPr="00CE3933">
        <w:rPr>
          <w:lang w:val="es-ES"/>
        </w:rPr>
        <w:t xml:space="preserve">. </w:t>
      </w:r>
      <w:r w:rsidR="00727D3C">
        <w:rPr>
          <w:lang w:val="es-ES"/>
        </w:rPr>
        <w:t>A</w:t>
      </w:r>
      <w:r w:rsidRPr="00CE3933">
        <w:rPr>
          <w:lang w:val="es-ES"/>
        </w:rPr>
        <w:t xml:space="preserve">lternativamente, </w:t>
      </w:r>
      <w:r w:rsidR="00EA0284" w:rsidRPr="00CE3933">
        <w:rPr>
          <w:lang w:val="es-ES"/>
        </w:rPr>
        <w:t xml:space="preserve">el Comité de </w:t>
      </w:r>
      <w:r w:rsidR="00727D3C">
        <w:rPr>
          <w:lang w:val="es-ES"/>
        </w:rPr>
        <w:t>gestión</w:t>
      </w:r>
      <w:r w:rsidR="00EA0284" w:rsidRPr="00CE3933">
        <w:rPr>
          <w:lang w:val="es-ES"/>
        </w:rPr>
        <w:t xml:space="preserve"> de </w:t>
      </w:r>
      <w:r w:rsidR="00DD7CA9">
        <w:rPr>
          <w:lang w:val="es-ES"/>
        </w:rPr>
        <w:t>quejas</w:t>
      </w:r>
      <w:r w:rsidR="00DD7CA9" w:rsidRPr="00CE3933">
        <w:rPr>
          <w:lang w:val="es-ES"/>
        </w:rPr>
        <w:t xml:space="preserve"> </w:t>
      </w:r>
      <w:r w:rsidR="006F0DEC">
        <w:rPr>
          <w:lang w:val="es-ES"/>
        </w:rPr>
        <w:t xml:space="preserve">podrá </w:t>
      </w:r>
      <w:r w:rsidRPr="00CE3933">
        <w:rPr>
          <w:lang w:val="es-ES"/>
        </w:rPr>
        <w:t xml:space="preserve">determinar que la </w:t>
      </w:r>
      <w:r w:rsidR="006F0DEC">
        <w:rPr>
          <w:lang w:val="es-ES"/>
        </w:rPr>
        <w:t>queja</w:t>
      </w:r>
      <w:r w:rsidRPr="00CE3933">
        <w:rPr>
          <w:lang w:val="es-ES"/>
        </w:rPr>
        <w:t xml:space="preserve"> se ha </w:t>
      </w:r>
      <w:r w:rsidR="006F0DEC">
        <w:rPr>
          <w:lang w:val="es-ES"/>
        </w:rPr>
        <w:t>respondido</w:t>
      </w:r>
      <w:r w:rsidRPr="00CE3933">
        <w:rPr>
          <w:lang w:val="es-ES"/>
        </w:rPr>
        <w:t xml:space="preserve"> en la medida de lo posible</w:t>
      </w:r>
      <w:r w:rsidR="006F0DEC">
        <w:rPr>
          <w:lang w:val="es-ES"/>
        </w:rPr>
        <w:t xml:space="preserve"> y clausurarla</w:t>
      </w:r>
      <w:r w:rsidRPr="00CE3933">
        <w:rPr>
          <w:lang w:val="es-ES"/>
        </w:rPr>
        <w:t>.</w:t>
      </w:r>
    </w:p>
    <w:p w14:paraId="4EF80CB7" w14:textId="4C5F2D50" w:rsidR="00FE6414" w:rsidRPr="000704EA" w:rsidRDefault="00FE6414">
      <w:pPr>
        <w:pStyle w:val="COCONUMBERINGPARAGRAPH"/>
        <w:numPr>
          <w:ilvl w:val="0"/>
          <w:numId w:val="0"/>
        </w:numPr>
        <w:ind w:left="360"/>
        <w:rPr>
          <w:lang w:val="es-ES"/>
        </w:rPr>
      </w:pPr>
      <w:r w:rsidRPr="000704EA">
        <w:rPr>
          <w:lang w:val="es-ES"/>
        </w:rPr>
        <w:t>Si la queja no se cierra, se implementan acciones adicionales requeridas y se lleva a cabo un mayor compromiso con el reclamante para abordar el problema hasta que la queja se cierre</w:t>
      </w:r>
    </w:p>
    <w:bookmarkEnd w:id="20"/>
    <w:p w14:paraId="220052D1" w14:textId="77777777" w:rsidR="00F058B2" w:rsidRPr="00CE3933" w:rsidRDefault="00F058B2" w:rsidP="00A51553">
      <w:pPr>
        <w:rPr>
          <w:lang w:val="es-ES"/>
        </w:rPr>
      </w:pPr>
    </w:p>
    <w:p w14:paraId="0175E283" w14:textId="1B4DC8E0" w:rsidR="00A86BF7" w:rsidRPr="00961D10" w:rsidRDefault="00B77E2A">
      <w:pPr>
        <w:pStyle w:val="Kop2"/>
        <w:rPr>
          <w:lang w:val="es-EC"/>
        </w:rPr>
      </w:pPr>
      <w:bookmarkStart w:id="21" w:name="_Toc180513178"/>
      <w:r w:rsidRPr="00961D10">
        <w:rPr>
          <w:lang w:val="es-EC"/>
        </w:rPr>
        <w:t>Informes</w:t>
      </w:r>
      <w:r w:rsidR="114FE332" w:rsidRPr="00961D10">
        <w:rPr>
          <w:lang w:val="es-EC"/>
        </w:rPr>
        <w:t xml:space="preserve"> SOBRE EL Mecanismo de </w:t>
      </w:r>
      <w:r w:rsidR="009D2D1B" w:rsidRPr="00961D10">
        <w:rPr>
          <w:lang w:val="es-EC"/>
        </w:rPr>
        <w:t>gestión</w:t>
      </w:r>
      <w:r w:rsidR="00DD7CA9" w:rsidRPr="00961D10">
        <w:rPr>
          <w:lang w:val="es-EC"/>
        </w:rPr>
        <w:t xml:space="preserve"> de quejas</w:t>
      </w:r>
      <w:bookmarkEnd w:id="21"/>
    </w:p>
    <w:p w14:paraId="227F731D" w14:textId="4A7F1FB3" w:rsidR="00A86BF7" w:rsidRPr="00CE3933" w:rsidRDefault="001F7375" w:rsidP="4B412153">
      <w:pPr>
        <w:pStyle w:val="COCONUMBERINGPARAGRAPH"/>
        <w:numPr>
          <w:ilvl w:val="0"/>
          <w:numId w:val="0"/>
        </w:numPr>
        <w:ind w:left="360"/>
        <w:rPr>
          <w:i/>
          <w:iCs/>
          <w:color w:val="2F5496" w:themeColor="accent1" w:themeShade="BF"/>
          <w:lang w:val="es-ES"/>
        </w:rPr>
      </w:pPr>
      <w:r>
        <w:rPr>
          <w:i/>
          <w:iCs/>
          <w:color w:val="2F5496" w:themeColor="accent1" w:themeShade="BF"/>
          <w:lang w:val="es-ES"/>
        </w:rPr>
        <w:t>Las organizaciones beneficiarias</w:t>
      </w:r>
      <w:r w:rsidR="4B412153" w:rsidRPr="4B412153">
        <w:rPr>
          <w:i/>
          <w:iCs/>
          <w:color w:val="2F5496" w:themeColor="accent1" w:themeShade="BF"/>
          <w:lang w:val="es-ES"/>
        </w:rPr>
        <w:t xml:space="preserve"> deben mantener el </w:t>
      </w:r>
      <w:r w:rsidR="00DD7CA9">
        <w:rPr>
          <w:i/>
          <w:iCs/>
          <w:color w:val="2F5496" w:themeColor="accent1" w:themeShade="BF"/>
          <w:lang w:val="es-ES"/>
        </w:rPr>
        <w:t>r</w:t>
      </w:r>
      <w:r w:rsidR="4B412153" w:rsidRPr="4B412153">
        <w:rPr>
          <w:i/>
          <w:iCs/>
          <w:color w:val="2F5496" w:themeColor="accent1" w:themeShade="BF"/>
          <w:lang w:val="es-ES"/>
        </w:rPr>
        <w:t xml:space="preserve">egistro de </w:t>
      </w:r>
      <w:r w:rsidR="00DD7CA9">
        <w:rPr>
          <w:i/>
          <w:iCs/>
          <w:color w:val="2F5496" w:themeColor="accent1" w:themeShade="BF"/>
          <w:lang w:val="es-ES"/>
        </w:rPr>
        <w:t>q</w:t>
      </w:r>
      <w:r w:rsidR="4B412153" w:rsidRPr="4B412153">
        <w:rPr>
          <w:i/>
          <w:iCs/>
          <w:color w:val="2F5496" w:themeColor="accent1" w:themeShade="BF"/>
          <w:lang w:val="es-ES"/>
        </w:rPr>
        <w:t xml:space="preserve">uejas actualizado y ponerlo a disposición del GLF cuando éste lo solicite.  Esto incluirá una actualización del estado </w:t>
      </w:r>
      <w:r w:rsidR="00295E63">
        <w:rPr>
          <w:i/>
          <w:iCs/>
          <w:color w:val="2F5496" w:themeColor="accent1" w:themeShade="BF"/>
          <w:lang w:val="es-ES"/>
        </w:rPr>
        <w:t xml:space="preserve">del trámite </w:t>
      </w:r>
      <w:r w:rsidR="4B412153" w:rsidRPr="4B412153">
        <w:rPr>
          <w:i/>
          <w:iCs/>
          <w:color w:val="2F5496" w:themeColor="accent1" w:themeShade="BF"/>
          <w:lang w:val="es-ES"/>
        </w:rPr>
        <w:t xml:space="preserve">de las quejas.  </w:t>
      </w:r>
    </w:p>
    <w:p w14:paraId="0E6FE9DE" w14:textId="753326C2" w:rsidR="00A86BF7" w:rsidRPr="00CE3933" w:rsidRDefault="001F7375">
      <w:pPr>
        <w:pStyle w:val="COCONUMBERINGPARAGRAPH"/>
        <w:numPr>
          <w:ilvl w:val="0"/>
          <w:numId w:val="0"/>
        </w:numPr>
        <w:ind w:left="360"/>
        <w:rPr>
          <w:i/>
          <w:iCs/>
          <w:color w:val="2F5496" w:themeColor="accent1" w:themeShade="BF"/>
          <w:lang w:val="es-ES"/>
        </w:rPr>
      </w:pPr>
      <w:r>
        <w:rPr>
          <w:i/>
          <w:iCs/>
          <w:color w:val="2F5496" w:themeColor="accent1" w:themeShade="BF"/>
          <w:lang w:val="es-ES"/>
        </w:rPr>
        <w:t>Las organizaciones beneficiarias</w:t>
      </w:r>
      <w:r w:rsidRPr="00CE3933">
        <w:rPr>
          <w:i/>
          <w:iCs/>
          <w:color w:val="2F5496" w:themeColor="accent1" w:themeShade="BF"/>
          <w:lang w:val="es-ES"/>
        </w:rPr>
        <w:t xml:space="preserve"> deben informar trimestralmente al GLF sobre el manejo de las quejas</w:t>
      </w:r>
      <w:r w:rsidR="008E2485" w:rsidRPr="00CE3933">
        <w:rPr>
          <w:i/>
          <w:iCs/>
          <w:color w:val="2F5496" w:themeColor="accent1" w:themeShade="BF"/>
          <w:lang w:val="es-ES"/>
        </w:rPr>
        <w:t xml:space="preserve">. </w:t>
      </w:r>
    </w:p>
    <w:p w14:paraId="766BAFD1" w14:textId="34364CD7" w:rsidR="00A86BF7" w:rsidRDefault="00875E62">
      <w:pPr>
        <w:pStyle w:val="Kop1"/>
        <w:rPr>
          <w:lang w:val="en-GB"/>
        </w:rPr>
      </w:pPr>
      <w:bookmarkStart w:id="22" w:name="_Toc180513179"/>
      <w:r>
        <w:rPr>
          <w:lang w:val="en-GB"/>
        </w:rPr>
        <w:t xml:space="preserve">Escalada de </w:t>
      </w:r>
      <w:r w:rsidR="00B77E2A">
        <w:rPr>
          <w:lang w:val="en-GB"/>
        </w:rPr>
        <w:t>quejas</w:t>
      </w:r>
      <w:bookmarkEnd w:id="22"/>
    </w:p>
    <w:p w14:paraId="1C44D608" w14:textId="56223A30" w:rsidR="00A86BF7" w:rsidRPr="00CE3933" w:rsidRDefault="4B412153">
      <w:pPr>
        <w:pStyle w:val="COCONUMBERINGPARAGRAPH"/>
        <w:numPr>
          <w:ilvl w:val="0"/>
          <w:numId w:val="0"/>
        </w:numPr>
        <w:ind w:left="360"/>
        <w:rPr>
          <w:lang w:val="es-ES"/>
        </w:rPr>
      </w:pPr>
      <w:r w:rsidRPr="4B412153">
        <w:rPr>
          <w:i/>
          <w:iCs/>
          <w:color w:val="2F5496" w:themeColor="accent1" w:themeShade="BF"/>
          <w:lang w:val="es-ES"/>
        </w:rPr>
        <w:t xml:space="preserve">Texto sugerido:  </w:t>
      </w:r>
      <w:r w:rsidRPr="4B412153">
        <w:rPr>
          <w:lang w:val="es-ES"/>
        </w:rPr>
        <w:t xml:space="preserve">Las quejas pueden ser escaladas de </w:t>
      </w:r>
      <w:r w:rsidRPr="4B412153">
        <w:rPr>
          <w:i/>
          <w:iCs/>
          <w:lang w:val="es-ES"/>
        </w:rPr>
        <w:t xml:space="preserve">&lt;Organización beneficiaria&gt; </w:t>
      </w:r>
      <w:r w:rsidRPr="4B412153">
        <w:rPr>
          <w:lang w:val="es-ES"/>
        </w:rPr>
        <w:t>a</w:t>
      </w:r>
      <w:r w:rsidR="00295E63">
        <w:rPr>
          <w:lang w:val="es-ES"/>
        </w:rPr>
        <w:t>l</w:t>
      </w:r>
      <w:r w:rsidRPr="4B412153">
        <w:rPr>
          <w:lang w:val="es-ES"/>
        </w:rPr>
        <w:t xml:space="preserve"> GLF y de</w:t>
      </w:r>
      <w:r w:rsidR="00295E63">
        <w:rPr>
          <w:lang w:val="es-ES"/>
        </w:rPr>
        <w:t>l</w:t>
      </w:r>
      <w:r w:rsidRPr="4B412153">
        <w:rPr>
          <w:lang w:val="es-ES"/>
        </w:rPr>
        <w:t xml:space="preserve"> GLF a la Junta Directiva de GLF en los siguientes casos:</w:t>
      </w:r>
    </w:p>
    <w:p w14:paraId="17D3BEC2" w14:textId="681CF67E" w:rsidR="00A86BF7" w:rsidRPr="00CE3933" w:rsidRDefault="4B412153" w:rsidP="0030263C">
      <w:pPr>
        <w:pStyle w:val="Lijstalinea"/>
        <w:numPr>
          <w:ilvl w:val="0"/>
          <w:numId w:val="12"/>
        </w:numPr>
        <w:rPr>
          <w:lang w:val="es-ES"/>
        </w:rPr>
      </w:pPr>
      <w:r w:rsidRPr="4B412153">
        <w:rPr>
          <w:lang w:val="es-ES"/>
        </w:rPr>
        <w:t xml:space="preserve">Las quejas que no puedan ser respondidas por el </w:t>
      </w:r>
      <w:r w:rsidRPr="4B412153">
        <w:rPr>
          <w:i/>
          <w:iCs/>
          <w:lang w:val="es-ES"/>
        </w:rPr>
        <w:t xml:space="preserve">&lt;Organización beneficiaria&gt; </w:t>
      </w:r>
      <w:r w:rsidRPr="4B412153">
        <w:rPr>
          <w:lang w:val="es-ES"/>
        </w:rPr>
        <w:t xml:space="preserve">serán elevadas al GLF. Esto puede incluir quejas recibidas por el </w:t>
      </w:r>
      <w:r w:rsidRPr="4B412153">
        <w:rPr>
          <w:i/>
          <w:iCs/>
          <w:lang w:val="es-ES"/>
        </w:rPr>
        <w:t xml:space="preserve">&lt;Organización beneficiaria&gt; </w:t>
      </w:r>
      <w:r w:rsidRPr="4B412153">
        <w:rPr>
          <w:lang w:val="es-ES"/>
        </w:rPr>
        <w:lastRenderedPageBreak/>
        <w:t xml:space="preserve">que contengan acusaciones graves en su contra, </w:t>
      </w:r>
      <w:r w:rsidR="00466B15">
        <w:rPr>
          <w:lang w:val="es-ES"/>
        </w:rPr>
        <w:t>cuya respuesta directa</w:t>
      </w:r>
      <w:r w:rsidRPr="4B412153">
        <w:rPr>
          <w:lang w:val="es-ES"/>
        </w:rPr>
        <w:t xml:space="preserve"> crearía un conflicto de </w:t>
      </w:r>
      <w:r w:rsidR="00961D10" w:rsidRPr="4B412153">
        <w:rPr>
          <w:lang w:val="es-ES"/>
        </w:rPr>
        <w:t>interés</w:t>
      </w:r>
      <w:r w:rsidRPr="4B412153">
        <w:rPr>
          <w:lang w:val="es-ES"/>
        </w:rPr>
        <w:t xml:space="preserve"> real o percibido.</w:t>
      </w:r>
    </w:p>
    <w:p w14:paraId="3149E7C0" w14:textId="57049F7B" w:rsidR="00A86BF7" w:rsidRPr="00CE3933" w:rsidRDefault="114FE332" w:rsidP="0030263C">
      <w:pPr>
        <w:pStyle w:val="Lijstalinea"/>
        <w:numPr>
          <w:ilvl w:val="0"/>
          <w:numId w:val="12"/>
        </w:numPr>
        <w:rPr>
          <w:lang w:val="es-ES"/>
        </w:rPr>
      </w:pPr>
      <w:r w:rsidRPr="114FE332">
        <w:rPr>
          <w:lang w:val="es-ES"/>
        </w:rPr>
        <w:t xml:space="preserve">Las quejas que no puedan ser respondidas por el Comité de </w:t>
      </w:r>
      <w:r w:rsidR="00466B15">
        <w:rPr>
          <w:lang w:val="es-ES"/>
        </w:rPr>
        <w:t>gestión</w:t>
      </w:r>
      <w:r w:rsidRPr="114FE332">
        <w:rPr>
          <w:lang w:val="es-ES"/>
        </w:rPr>
        <w:t xml:space="preserve"> de </w:t>
      </w:r>
      <w:r w:rsidR="00466B15">
        <w:rPr>
          <w:lang w:val="es-ES"/>
        </w:rPr>
        <w:t>q</w:t>
      </w:r>
      <w:r w:rsidRPr="114FE332">
        <w:rPr>
          <w:lang w:val="es-ES"/>
        </w:rPr>
        <w:t xml:space="preserve">uejas del GLF serán elevadas a la Junta Directiva del GLF. Esto puede incluir quejas recibidas por el GLF que contengan acusaciones graves contra la Directora del GLF, </w:t>
      </w:r>
      <w:r w:rsidR="00871B9E">
        <w:rPr>
          <w:lang w:val="es-ES"/>
        </w:rPr>
        <w:t>cuya respuesta directa</w:t>
      </w:r>
      <w:r w:rsidR="00871B9E" w:rsidRPr="4B412153">
        <w:rPr>
          <w:lang w:val="es-ES"/>
        </w:rPr>
        <w:t xml:space="preserve"> crearía </w:t>
      </w:r>
      <w:r w:rsidRPr="114FE332">
        <w:rPr>
          <w:lang w:val="es-ES"/>
        </w:rPr>
        <w:t xml:space="preserve">un conflicto de </w:t>
      </w:r>
      <w:r w:rsidR="00961D10" w:rsidRPr="114FE332">
        <w:rPr>
          <w:lang w:val="es-ES"/>
        </w:rPr>
        <w:t>interés</w:t>
      </w:r>
      <w:r w:rsidRPr="114FE332">
        <w:rPr>
          <w:lang w:val="es-ES"/>
        </w:rPr>
        <w:t xml:space="preserve"> real o percibido.</w:t>
      </w:r>
    </w:p>
    <w:p w14:paraId="7B4C9154" w14:textId="04CB0CE3" w:rsidR="00A86BF7" w:rsidRPr="00CE3933" w:rsidRDefault="00875E62">
      <w:pPr>
        <w:pStyle w:val="COCONUMBERINGPARAGRAPH"/>
        <w:numPr>
          <w:ilvl w:val="0"/>
          <w:numId w:val="0"/>
        </w:numPr>
        <w:ind w:left="360"/>
        <w:rPr>
          <w:lang w:val="es-ES"/>
        </w:rPr>
      </w:pPr>
      <w:r w:rsidRPr="00CE3933">
        <w:rPr>
          <w:lang w:val="es-ES"/>
        </w:rPr>
        <w:t xml:space="preserve">Además, si las medidas adoptadas en relación con una </w:t>
      </w:r>
      <w:r w:rsidR="004906F4">
        <w:rPr>
          <w:lang w:val="es-ES"/>
        </w:rPr>
        <w:t>queja</w:t>
      </w:r>
      <w:r w:rsidRPr="00CE3933">
        <w:rPr>
          <w:lang w:val="es-ES"/>
        </w:rPr>
        <w:t xml:space="preserve"> no </w:t>
      </w:r>
      <w:r w:rsidR="00E917A8">
        <w:rPr>
          <w:lang w:val="es-ES"/>
        </w:rPr>
        <w:t>satisfacen a la persona que haya elevado la queja</w:t>
      </w:r>
      <w:r w:rsidRPr="00CE3933">
        <w:rPr>
          <w:lang w:val="es-ES"/>
        </w:rPr>
        <w:t xml:space="preserve">, </w:t>
      </w:r>
      <w:r w:rsidR="00E917A8">
        <w:rPr>
          <w:lang w:val="es-ES"/>
        </w:rPr>
        <w:t>esta persona</w:t>
      </w:r>
      <w:r w:rsidRPr="00CE3933">
        <w:rPr>
          <w:lang w:val="es-ES"/>
        </w:rPr>
        <w:t xml:space="preserve"> puede dirigirse directamente al GLF para registrar una </w:t>
      </w:r>
      <w:r w:rsidR="004906F4">
        <w:rPr>
          <w:lang w:val="es-ES"/>
        </w:rPr>
        <w:t>queja</w:t>
      </w:r>
      <w:r w:rsidRPr="00CE3933">
        <w:rPr>
          <w:lang w:val="es-ES"/>
        </w:rPr>
        <w:t xml:space="preserve">. </w:t>
      </w:r>
    </w:p>
    <w:p w14:paraId="437048E3" w14:textId="3D69A6AF" w:rsidR="00A86BF7" w:rsidRPr="00CE3933" w:rsidRDefault="114FE332">
      <w:pPr>
        <w:pStyle w:val="COCONUMBERINGPARAGRAPH"/>
        <w:numPr>
          <w:ilvl w:val="0"/>
          <w:numId w:val="0"/>
        </w:numPr>
        <w:ind w:left="360"/>
        <w:rPr>
          <w:lang w:val="es-ES"/>
        </w:rPr>
      </w:pPr>
      <w:r w:rsidRPr="114FE332">
        <w:rPr>
          <w:i/>
          <w:iCs/>
          <w:lang w:val="es-ES"/>
        </w:rPr>
        <w:t xml:space="preserve">&lt;Organización beneficiaria&gt; </w:t>
      </w:r>
      <w:r w:rsidRPr="114FE332">
        <w:rPr>
          <w:lang w:val="es-ES"/>
        </w:rPr>
        <w:t xml:space="preserve">informará </w:t>
      </w:r>
      <w:r w:rsidR="00B83FEC">
        <w:rPr>
          <w:lang w:val="es-ES"/>
        </w:rPr>
        <w:t xml:space="preserve">en detalle </w:t>
      </w:r>
      <w:r w:rsidRPr="114FE332">
        <w:rPr>
          <w:lang w:val="es-ES"/>
        </w:rPr>
        <w:t xml:space="preserve">al GLF </w:t>
      </w:r>
      <w:r w:rsidR="00B83FEC">
        <w:rPr>
          <w:lang w:val="es-ES"/>
        </w:rPr>
        <w:t xml:space="preserve">en </w:t>
      </w:r>
      <w:r w:rsidR="00B83FEC" w:rsidRPr="114FE332">
        <w:rPr>
          <w:lang w:val="es-ES"/>
        </w:rPr>
        <w:t>caso de quejas graves o que no puedan resolverse rápidamente</w:t>
      </w:r>
      <w:r w:rsidRPr="114FE332">
        <w:rPr>
          <w:lang w:val="es-ES"/>
        </w:rPr>
        <w:t xml:space="preserve">. </w:t>
      </w:r>
      <w:r w:rsidR="000C4F4A" w:rsidRPr="114FE332">
        <w:rPr>
          <w:lang w:val="es-ES"/>
        </w:rPr>
        <w:t>L</w:t>
      </w:r>
      <w:r w:rsidR="000C4F4A">
        <w:rPr>
          <w:lang w:val="es-ES"/>
        </w:rPr>
        <w:t>a</w:t>
      </w:r>
      <w:r w:rsidR="000C4F4A" w:rsidRPr="114FE332">
        <w:rPr>
          <w:lang w:val="es-ES"/>
        </w:rPr>
        <w:t xml:space="preserve">s </w:t>
      </w:r>
      <w:r w:rsidR="000C4F4A">
        <w:rPr>
          <w:lang w:val="es-ES"/>
        </w:rPr>
        <w:t xml:space="preserve">personas que hayan elevado esas quejas </w:t>
      </w:r>
      <w:r w:rsidRPr="114FE332">
        <w:rPr>
          <w:lang w:val="es-ES"/>
        </w:rPr>
        <w:t>pueden decidir presentar</w:t>
      </w:r>
      <w:r w:rsidR="000C4F4A">
        <w:rPr>
          <w:lang w:val="es-ES"/>
        </w:rPr>
        <w:t>las</w:t>
      </w:r>
      <w:r w:rsidRPr="114FE332">
        <w:rPr>
          <w:lang w:val="es-ES"/>
        </w:rPr>
        <w:t xml:space="preserve"> directamente al GLF.</w:t>
      </w:r>
    </w:p>
    <w:p w14:paraId="45A91298" w14:textId="77777777" w:rsidR="00A86BF7" w:rsidRPr="00CE3933" w:rsidRDefault="00875E62">
      <w:pPr>
        <w:pStyle w:val="Kop1"/>
        <w:rPr>
          <w:b w:val="0"/>
          <w:lang w:val="es-ES"/>
        </w:rPr>
      </w:pPr>
      <w:bookmarkStart w:id="23" w:name="_Toc175552570"/>
      <w:bookmarkStart w:id="24" w:name="_Toc180513180"/>
      <w:r w:rsidRPr="00CE3933">
        <w:rPr>
          <w:lang w:val="es-ES"/>
        </w:rPr>
        <w:t>Línea Directa de Ética de GLF</w:t>
      </w:r>
      <w:bookmarkEnd w:id="23"/>
      <w:bookmarkEnd w:id="24"/>
    </w:p>
    <w:p w14:paraId="023B1ACD" w14:textId="61606F37" w:rsidR="00A86BF7" w:rsidRPr="00CE3933" w:rsidRDefault="114FE332">
      <w:pPr>
        <w:jc w:val="both"/>
        <w:rPr>
          <w:lang w:val="es-ES"/>
        </w:rPr>
      </w:pPr>
      <w:r w:rsidRPr="114FE332">
        <w:rPr>
          <w:lang w:val="es-ES"/>
        </w:rPr>
        <w:t xml:space="preserve">Como alternativa al </w:t>
      </w:r>
      <w:r w:rsidR="00D61C6A">
        <w:rPr>
          <w:lang w:val="es-ES"/>
        </w:rPr>
        <w:t>MGQ</w:t>
      </w:r>
      <w:r w:rsidRPr="114FE332">
        <w:rPr>
          <w:lang w:val="es-ES"/>
        </w:rPr>
        <w:t xml:space="preserve"> de</w:t>
      </w:r>
      <w:r w:rsidR="003E43E1">
        <w:rPr>
          <w:lang w:val="es-ES"/>
        </w:rPr>
        <w:t>l</w:t>
      </w:r>
      <w:r w:rsidRPr="114FE332">
        <w:rPr>
          <w:lang w:val="es-ES"/>
        </w:rPr>
        <w:t xml:space="preserve"> GLF, </w:t>
      </w:r>
      <w:r w:rsidR="00D61C6A">
        <w:rPr>
          <w:lang w:val="es-ES"/>
        </w:rPr>
        <w:t xml:space="preserve">el </w:t>
      </w:r>
      <w:r w:rsidRPr="114FE332">
        <w:rPr>
          <w:lang w:val="es-ES"/>
        </w:rPr>
        <w:t xml:space="preserve">GLF ha establecido un mecanismo anónimo en línea y telefónico accesible a </w:t>
      </w:r>
      <w:r w:rsidR="00A70784">
        <w:rPr>
          <w:lang w:val="es-ES"/>
        </w:rPr>
        <w:t xml:space="preserve">las personas </w:t>
      </w:r>
      <w:r w:rsidRPr="114FE332">
        <w:rPr>
          <w:lang w:val="es-ES"/>
        </w:rPr>
        <w:t>emplead</w:t>
      </w:r>
      <w:r w:rsidR="00A70784">
        <w:rPr>
          <w:lang w:val="es-ES"/>
        </w:rPr>
        <w:t>a</w:t>
      </w:r>
      <w:r w:rsidRPr="114FE332">
        <w:rPr>
          <w:lang w:val="es-ES"/>
        </w:rPr>
        <w:t>s, consultor</w:t>
      </w:r>
      <w:r w:rsidR="00A70784">
        <w:rPr>
          <w:lang w:val="es-ES"/>
        </w:rPr>
        <w:t>a</w:t>
      </w:r>
      <w:r w:rsidRPr="114FE332">
        <w:rPr>
          <w:lang w:val="es-ES"/>
        </w:rPr>
        <w:t>s, expert</w:t>
      </w:r>
      <w:r w:rsidR="00A70784">
        <w:rPr>
          <w:lang w:val="es-ES"/>
        </w:rPr>
        <w:t>a</w:t>
      </w:r>
      <w:r w:rsidRPr="114FE332">
        <w:rPr>
          <w:lang w:val="es-ES"/>
        </w:rPr>
        <w:t>s independientes, trabajador</w:t>
      </w:r>
      <w:r w:rsidR="00A70784">
        <w:rPr>
          <w:lang w:val="es-ES"/>
        </w:rPr>
        <w:t>a</w:t>
      </w:r>
      <w:r w:rsidRPr="114FE332">
        <w:rPr>
          <w:lang w:val="es-ES"/>
        </w:rPr>
        <w:t>s de la organización y extern</w:t>
      </w:r>
      <w:r w:rsidR="00A70784">
        <w:rPr>
          <w:lang w:val="es-ES"/>
        </w:rPr>
        <w:t>a</w:t>
      </w:r>
      <w:r w:rsidRPr="114FE332">
        <w:rPr>
          <w:lang w:val="es-ES"/>
        </w:rPr>
        <w:t>s, pasantes, voluntari</w:t>
      </w:r>
      <w:r w:rsidR="00A70784">
        <w:rPr>
          <w:lang w:val="es-ES"/>
        </w:rPr>
        <w:t>a</w:t>
      </w:r>
      <w:r w:rsidRPr="114FE332">
        <w:rPr>
          <w:lang w:val="es-ES"/>
        </w:rPr>
        <w:t>s, soci</w:t>
      </w:r>
      <w:r w:rsidR="00A70784">
        <w:rPr>
          <w:lang w:val="es-ES"/>
        </w:rPr>
        <w:t>a</w:t>
      </w:r>
      <w:r w:rsidRPr="114FE332">
        <w:rPr>
          <w:lang w:val="es-ES"/>
        </w:rPr>
        <w:t xml:space="preserve">s, </w:t>
      </w:r>
      <w:r w:rsidR="00A70784">
        <w:rPr>
          <w:lang w:val="es-ES"/>
        </w:rPr>
        <w:t xml:space="preserve">así como a </w:t>
      </w:r>
      <w:r w:rsidRPr="114FE332">
        <w:rPr>
          <w:lang w:val="es-ES"/>
        </w:rPr>
        <w:t xml:space="preserve">comunidades y otras partes interesadas. Esta plataforma permite reportar violaciones al Código de Conducta de GLF y </w:t>
      </w:r>
      <w:r w:rsidR="00E121D4">
        <w:rPr>
          <w:lang w:val="es-ES"/>
        </w:rPr>
        <w:t>p</w:t>
      </w:r>
      <w:r w:rsidRPr="114FE332">
        <w:rPr>
          <w:lang w:val="es-ES"/>
        </w:rPr>
        <w:t xml:space="preserve">olíticas relacionadas (por ejemplo, Derechos Humanos, SEAH, VIGA), así como quejas sensibles incluyendo temas relacionados con los derechos descritos en el Marco de Políticas de GLF y el SGAS de GLF. </w:t>
      </w:r>
    </w:p>
    <w:p w14:paraId="307FEC30" w14:textId="77777777" w:rsidR="00C5336D" w:rsidRPr="00CE3933" w:rsidRDefault="00C5336D" w:rsidP="00C5336D">
      <w:pPr>
        <w:jc w:val="both"/>
        <w:rPr>
          <w:lang w:val="es-ES"/>
        </w:rPr>
      </w:pPr>
    </w:p>
    <w:p w14:paraId="3694AC61" w14:textId="77777777" w:rsidR="00A86BF7" w:rsidRPr="00CE3933" w:rsidRDefault="00875E62">
      <w:pPr>
        <w:jc w:val="both"/>
        <w:rPr>
          <w:lang w:val="es-ES"/>
        </w:rPr>
      </w:pPr>
      <w:r w:rsidRPr="00CE3933">
        <w:rPr>
          <w:lang w:val="es-ES"/>
        </w:rPr>
        <w:t xml:space="preserve">Las denuncias pueden presentarse de forma anónima o confidencial, en español o inglés, en línea o por teléfono. También se aceptan denuncias de terceros. </w:t>
      </w:r>
    </w:p>
    <w:p w14:paraId="00A5E5E6" w14:textId="77777777" w:rsidR="00A06043" w:rsidRPr="00CE3933" w:rsidRDefault="00A06043" w:rsidP="00386B5E">
      <w:pPr>
        <w:jc w:val="both"/>
        <w:rPr>
          <w:lang w:val="es-ES"/>
        </w:rPr>
      </w:pPr>
    </w:p>
    <w:p w14:paraId="7FBDD580" w14:textId="77777777" w:rsidR="00961D10" w:rsidRDefault="00875E62">
      <w:pPr>
        <w:jc w:val="both"/>
        <w:rPr>
          <w:lang w:val="es-ES"/>
        </w:rPr>
      </w:pPr>
      <w:r w:rsidRPr="00CE3933">
        <w:rPr>
          <w:lang w:val="es-ES"/>
        </w:rPr>
        <w:t xml:space="preserve">Cualquier violación al código de ética de GLF o cualquier conducta </w:t>
      </w:r>
      <w:r w:rsidR="00CC0A25">
        <w:rPr>
          <w:lang w:val="es-ES"/>
        </w:rPr>
        <w:t>sensible</w:t>
      </w:r>
      <w:r w:rsidRPr="00CE3933">
        <w:rPr>
          <w:lang w:val="es-ES"/>
        </w:rPr>
        <w:t xml:space="preserve"> o ilegal o no ética debe ser reportada a</w:t>
      </w:r>
      <w:r w:rsidR="00BE3D0E">
        <w:rPr>
          <w:lang w:val="es-ES"/>
        </w:rPr>
        <w:t>l</w:t>
      </w:r>
      <w:r w:rsidRPr="00CE3933">
        <w:rPr>
          <w:lang w:val="es-ES"/>
        </w:rPr>
        <w:t xml:space="preserve"> GLF a través de su Línea Directa de Ética al </w:t>
      </w:r>
      <w:r w:rsidR="00961D10" w:rsidRPr="00961D10">
        <w:rPr>
          <w:b/>
          <w:bCs/>
          <w:lang w:val="es-EC"/>
        </w:rPr>
        <w:t>https://glf.lineaconfidencial.com/</w:t>
      </w:r>
      <w:r w:rsidRPr="00CE3933">
        <w:rPr>
          <w:lang w:val="es-ES"/>
        </w:rPr>
        <w:t xml:space="preserve"> </w:t>
      </w:r>
    </w:p>
    <w:p w14:paraId="7771682A" w14:textId="239AABCE" w:rsidR="00A86BF7" w:rsidRPr="00CE3933" w:rsidRDefault="00875E62">
      <w:pPr>
        <w:jc w:val="both"/>
        <w:rPr>
          <w:lang w:val="es-ES"/>
        </w:rPr>
      </w:pPr>
      <w:r w:rsidRPr="00CE3933">
        <w:rPr>
          <w:lang w:val="es-ES"/>
        </w:rPr>
        <w:t xml:space="preserve">Las </w:t>
      </w:r>
      <w:r w:rsidR="002D19ED" w:rsidRPr="00CE3933">
        <w:rPr>
          <w:lang w:val="es-ES"/>
        </w:rPr>
        <w:t xml:space="preserve">quejas y </w:t>
      </w:r>
      <w:r w:rsidRPr="00CE3933">
        <w:rPr>
          <w:lang w:val="es-ES"/>
        </w:rPr>
        <w:t>preocupaciones pueden ser reportadas en línea por escrito</w:t>
      </w:r>
      <w:r w:rsidR="002D19ED">
        <w:rPr>
          <w:lang w:val="es-ES"/>
        </w:rPr>
        <w:t>,</w:t>
      </w:r>
      <w:r w:rsidRPr="00CE3933">
        <w:rPr>
          <w:lang w:val="es-ES"/>
        </w:rPr>
        <w:t xml:space="preserve"> o verbalmente por teléfono. </w:t>
      </w:r>
    </w:p>
    <w:p w14:paraId="54B61BA1" w14:textId="77777777" w:rsidR="00C5336D" w:rsidRPr="00CE3933" w:rsidRDefault="00C5336D" w:rsidP="00C5336D">
      <w:pPr>
        <w:jc w:val="both"/>
        <w:rPr>
          <w:lang w:val="es-ES"/>
        </w:rPr>
      </w:pPr>
    </w:p>
    <w:p w14:paraId="694EC4FB" w14:textId="7D5C67CB" w:rsidR="00A86BF7" w:rsidRPr="00CE3933" w:rsidRDefault="00875E62">
      <w:pPr>
        <w:jc w:val="both"/>
        <w:rPr>
          <w:lang w:val="es-ES"/>
        </w:rPr>
      </w:pPr>
      <w:r w:rsidRPr="00CE3933">
        <w:rPr>
          <w:lang w:val="es-ES"/>
        </w:rPr>
        <w:t xml:space="preserve">Este mecanismo permite la denuncia anónima de toda falta grave o comportamiento </w:t>
      </w:r>
      <w:r w:rsidR="00091C05">
        <w:rPr>
          <w:lang w:val="es-ES"/>
        </w:rPr>
        <w:t>no</w:t>
      </w:r>
      <w:r w:rsidRPr="00CE3933">
        <w:rPr>
          <w:lang w:val="es-ES"/>
        </w:rPr>
        <w:t xml:space="preserve"> ético, incluidos el acoso sexual y el fraude. </w:t>
      </w:r>
    </w:p>
    <w:p w14:paraId="0DE7B4B1" w14:textId="77777777" w:rsidR="00A06043" w:rsidRPr="00CE3933" w:rsidRDefault="00A06043" w:rsidP="00386B5E">
      <w:pPr>
        <w:jc w:val="both"/>
        <w:rPr>
          <w:lang w:val="es-ES"/>
        </w:rPr>
      </w:pPr>
    </w:p>
    <w:p w14:paraId="0D0BA62C" w14:textId="097A281F" w:rsidR="00A86BF7" w:rsidRPr="00CE3933" w:rsidRDefault="00875E62">
      <w:pPr>
        <w:jc w:val="both"/>
        <w:rPr>
          <w:lang w:val="es-ES"/>
        </w:rPr>
      </w:pPr>
      <w:r w:rsidRPr="00CE3933">
        <w:rPr>
          <w:lang w:val="es-ES"/>
        </w:rPr>
        <w:t>Las quejas presentadas a través de la Línea Directa de Ética de GLF son manejadas de manera segura y confidencial por un proveedor de servicios externo independiente.</w:t>
      </w:r>
      <w:r w:rsidR="00091C05">
        <w:rPr>
          <w:lang w:val="es-ES"/>
        </w:rPr>
        <w:t xml:space="preserve"> </w:t>
      </w:r>
      <w:r w:rsidRPr="00CE3933">
        <w:rPr>
          <w:lang w:val="es-ES"/>
        </w:rPr>
        <w:t xml:space="preserve">Todos los reportes son investigados inmediatamente antes de ser presentados anónimamente o a la Junta Directiva de GLF para su resolución o, si se considera necesario y se expresa el deseo, a las </w:t>
      </w:r>
      <w:r w:rsidR="008A1D59">
        <w:rPr>
          <w:lang w:val="es-ES"/>
        </w:rPr>
        <w:t>a</w:t>
      </w:r>
      <w:r w:rsidRPr="00CE3933">
        <w:rPr>
          <w:lang w:val="es-ES"/>
        </w:rPr>
        <w:t xml:space="preserve">utoridades. </w:t>
      </w:r>
    </w:p>
    <w:p w14:paraId="12F29E7C" w14:textId="77777777" w:rsidR="00A06043" w:rsidRPr="00CE3933" w:rsidRDefault="00A06043" w:rsidP="00386B5E">
      <w:pPr>
        <w:jc w:val="both"/>
        <w:rPr>
          <w:lang w:val="es-ES"/>
        </w:rPr>
      </w:pPr>
    </w:p>
    <w:p w14:paraId="00B6ACE1" w14:textId="66F5B872" w:rsidR="00A86BF7" w:rsidRPr="00CE3933" w:rsidRDefault="00875E62">
      <w:pPr>
        <w:jc w:val="both"/>
        <w:rPr>
          <w:lang w:val="es-ES"/>
        </w:rPr>
      </w:pPr>
      <w:r w:rsidRPr="00CE3933">
        <w:rPr>
          <w:b/>
          <w:bCs/>
          <w:lang w:val="es-ES"/>
        </w:rPr>
        <w:t>El GLF da prioridad a las necesidades de las víctimas:</w:t>
      </w:r>
      <w:r w:rsidRPr="00CE3933">
        <w:rPr>
          <w:lang w:val="es-ES"/>
        </w:rPr>
        <w:t xml:space="preserve"> </w:t>
      </w:r>
      <w:r w:rsidR="008A1D59">
        <w:rPr>
          <w:lang w:val="es-ES"/>
        </w:rPr>
        <w:t xml:space="preserve">EL </w:t>
      </w:r>
      <w:r w:rsidRPr="00CE3933">
        <w:rPr>
          <w:lang w:val="es-ES"/>
        </w:rPr>
        <w:t xml:space="preserve">GLF se compromete </w:t>
      </w:r>
      <w:r w:rsidR="008A1D59">
        <w:rPr>
          <w:lang w:val="es-ES"/>
        </w:rPr>
        <w:t xml:space="preserve">con </w:t>
      </w:r>
      <w:r w:rsidRPr="00CE3933">
        <w:rPr>
          <w:lang w:val="es-ES"/>
        </w:rPr>
        <w:t xml:space="preserve">un enfoque de "no hacer daño", dando prioridad a los derechos, necesidades y bienestar de las víctimas. </w:t>
      </w:r>
      <w:r w:rsidR="00D161E2">
        <w:rPr>
          <w:lang w:val="es-ES"/>
        </w:rPr>
        <w:t>El GLF se esfuerza</w:t>
      </w:r>
      <w:r w:rsidRPr="00CE3933">
        <w:rPr>
          <w:lang w:val="es-ES"/>
        </w:rPr>
        <w:t xml:space="preserve"> por proteger la privacidad de todos los denunciantes, informantes y sujetos de denuncias, ofreciendo opciones para la presentación de denuncias confidenciales o anónimas tanto a nivel de proyecto como de organización.</w:t>
      </w:r>
      <w:r w:rsidR="00D161E2">
        <w:rPr>
          <w:lang w:val="es-ES"/>
        </w:rPr>
        <w:t xml:space="preserve"> </w:t>
      </w:r>
      <w:r w:rsidRPr="00CE3933">
        <w:rPr>
          <w:lang w:val="es-ES"/>
        </w:rPr>
        <w:t xml:space="preserve">Todas las preocupaciones, informes e investigaciones se tratarán con </w:t>
      </w:r>
      <w:r w:rsidRPr="00CE3933">
        <w:rPr>
          <w:lang w:val="es-ES"/>
        </w:rPr>
        <w:lastRenderedPageBreak/>
        <w:t xml:space="preserve">discreción y los registros se conservarán de forma segura. Las comunicaciones relativas a estos asuntos serán confidenciales. </w:t>
      </w:r>
    </w:p>
    <w:p w14:paraId="7B12DF32" w14:textId="77777777" w:rsidR="00A06043" w:rsidRPr="00CE3933" w:rsidRDefault="00A06043" w:rsidP="00386B5E">
      <w:pPr>
        <w:jc w:val="both"/>
        <w:rPr>
          <w:lang w:val="es-ES"/>
        </w:rPr>
      </w:pPr>
    </w:p>
    <w:p w14:paraId="1E09687E" w14:textId="46247E85" w:rsidR="00A86BF7" w:rsidRPr="00CE3933" w:rsidRDefault="114FE332">
      <w:pPr>
        <w:jc w:val="both"/>
        <w:rPr>
          <w:lang w:val="es-ES"/>
        </w:rPr>
      </w:pPr>
      <w:r w:rsidRPr="114FE332">
        <w:rPr>
          <w:lang w:val="es-ES"/>
        </w:rPr>
        <w:t xml:space="preserve">La Línea Directa de Ética del GLF se promocionará ampliamente a través de los medios de comunicación adecuados y se publicará en todos los medios relacionados con </w:t>
      </w:r>
      <w:r w:rsidR="00510137">
        <w:rPr>
          <w:lang w:val="es-ES"/>
        </w:rPr>
        <w:t>los</w:t>
      </w:r>
      <w:r w:rsidRPr="114FE332">
        <w:rPr>
          <w:lang w:val="es-ES"/>
        </w:rPr>
        <w:t xml:space="preserve"> mecanismos de </w:t>
      </w:r>
      <w:r w:rsidR="009D2D1B">
        <w:rPr>
          <w:lang w:val="es-ES"/>
        </w:rPr>
        <w:t>gestión</w:t>
      </w:r>
      <w:r w:rsidRPr="114FE332">
        <w:rPr>
          <w:lang w:val="es-ES"/>
        </w:rPr>
        <w:t xml:space="preserve"> como medio alternativo para denunciar incidentes delicados de conducta poco ética o ilegal. </w:t>
      </w:r>
    </w:p>
    <w:p w14:paraId="69FA7B5E" w14:textId="77777777" w:rsidR="00A06043" w:rsidRPr="00CE3933" w:rsidRDefault="00A06043" w:rsidP="00A06043">
      <w:pPr>
        <w:rPr>
          <w:lang w:val="es-ES"/>
        </w:rPr>
      </w:pPr>
    </w:p>
    <w:p w14:paraId="495BBDEF" w14:textId="7E46021F" w:rsidR="00A86BF7" w:rsidRPr="00CE3933" w:rsidRDefault="00961D10">
      <w:pPr>
        <w:rPr>
          <w:lang w:val="es-ES"/>
        </w:rPr>
      </w:pPr>
      <w:r w:rsidRPr="008055B1">
        <w:rPr>
          <w:b/>
          <w:bCs/>
        </w:rPr>
        <w:t>https://glf.lineaconfidencial.com/</w:t>
      </w:r>
    </w:p>
    <w:p w14:paraId="5F924C2B" w14:textId="77777777" w:rsidR="00A06043" w:rsidRPr="00CE3933" w:rsidRDefault="00A06043" w:rsidP="00A06043">
      <w:pPr>
        <w:rPr>
          <w:lang w:val="es-ES"/>
        </w:rPr>
        <w:sectPr w:rsidR="00A06043" w:rsidRPr="00CE3933" w:rsidSect="008729C3">
          <w:headerReference w:type="first" r:id="rId15"/>
          <w:footerReference w:type="first" r:id="rId16"/>
          <w:pgSz w:w="11900" w:h="16840"/>
          <w:pgMar w:top="1440" w:right="1440" w:bottom="1440" w:left="1440" w:header="708" w:footer="708" w:gutter="0"/>
          <w:cols w:space="708"/>
          <w:titlePg/>
          <w:docGrid w:linePitch="360"/>
        </w:sectPr>
      </w:pPr>
    </w:p>
    <w:p w14:paraId="0A80FF5E" w14:textId="77777777" w:rsidR="00A86BF7" w:rsidRPr="00CE3933" w:rsidRDefault="00875E62">
      <w:pPr>
        <w:pStyle w:val="Kop1"/>
        <w:numPr>
          <w:ilvl w:val="0"/>
          <w:numId w:val="0"/>
        </w:numPr>
        <w:ind w:left="432"/>
        <w:rPr>
          <w:lang w:val="es-ES"/>
        </w:rPr>
      </w:pPr>
      <w:bookmarkStart w:id="25" w:name="_Toc180513181"/>
      <w:r w:rsidRPr="00CE3933">
        <w:rPr>
          <w:lang w:val="es-ES"/>
        </w:rPr>
        <w:lastRenderedPageBreak/>
        <w:t>Anexos</w:t>
      </w:r>
      <w:bookmarkEnd w:id="25"/>
    </w:p>
    <w:p w14:paraId="11D1624A" w14:textId="77777777" w:rsidR="0012496E" w:rsidRPr="00CE3933" w:rsidRDefault="0012496E">
      <w:pPr>
        <w:spacing w:line="240" w:lineRule="auto"/>
        <w:rPr>
          <w:lang w:val="es-ES"/>
        </w:rPr>
      </w:pPr>
      <w:r w:rsidRPr="00CE3933">
        <w:rPr>
          <w:lang w:val="es-ES"/>
        </w:rPr>
        <w:br w:type="page"/>
      </w:r>
    </w:p>
    <w:p w14:paraId="28B459A5" w14:textId="6527F62F" w:rsidR="00A86BF7" w:rsidRPr="00CE3933" w:rsidRDefault="4B412153">
      <w:pPr>
        <w:pStyle w:val="Kop1"/>
        <w:numPr>
          <w:ilvl w:val="0"/>
          <w:numId w:val="0"/>
        </w:numPr>
        <w:ind w:left="432"/>
        <w:rPr>
          <w:lang w:val="es-ES"/>
        </w:rPr>
      </w:pPr>
      <w:bookmarkStart w:id="26" w:name="_Toc180513182"/>
      <w:r w:rsidRPr="4B412153">
        <w:rPr>
          <w:lang w:val="es-ES"/>
        </w:rPr>
        <w:lastRenderedPageBreak/>
        <w:t>Anexo 1-A- Registro de Quejas</w:t>
      </w:r>
      <w:bookmarkEnd w:id="26"/>
    </w:p>
    <w:p w14:paraId="29DFE197" w14:textId="77777777" w:rsidR="00A86BF7" w:rsidRPr="00CE3933" w:rsidRDefault="00875E62">
      <w:pPr>
        <w:spacing w:line="240" w:lineRule="auto"/>
        <w:rPr>
          <w:lang w:val="es-ES"/>
        </w:rPr>
      </w:pPr>
      <w:r w:rsidRPr="00CE3933">
        <w:rPr>
          <w:lang w:val="es-ES"/>
        </w:rPr>
        <w:t>Véase herramienta basada en Excel.</w:t>
      </w:r>
      <w:r w:rsidR="0012496E" w:rsidRPr="00CE3933">
        <w:rPr>
          <w:lang w:val="es-ES"/>
        </w:rPr>
        <w:br w:type="page"/>
      </w:r>
    </w:p>
    <w:p w14:paraId="0CDE1EBF" w14:textId="3BB52F71" w:rsidR="00A86BF7" w:rsidRDefault="00875E62">
      <w:pPr>
        <w:pStyle w:val="Kop1"/>
        <w:numPr>
          <w:ilvl w:val="0"/>
          <w:numId w:val="0"/>
        </w:numPr>
        <w:ind w:left="432"/>
        <w:rPr>
          <w:lang w:val="es-ES"/>
        </w:rPr>
      </w:pPr>
      <w:bookmarkStart w:id="27" w:name="_Toc180513183"/>
      <w:r w:rsidRPr="00CE3933">
        <w:rPr>
          <w:lang w:val="es-ES"/>
        </w:rPr>
        <w:lastRenderedPageBreak/>
        <w:t xml:space="preserve">Anexo 1-B- </w:t>
      </w:r>
      <w:r w:rsidR="00C84570" w:rsidRPr="00CE3933">
        <w:rPr>
          <w:lang w:val="es-ES"/>
        </w:rPr>
        <w:t xml:space="preserve">Plantilla para </w:t>
      </w:r>
      <w:r w:rsidR="005972FD">
        <w:rPr>
          <w:lang w:val="es-ES"/>
        </w:rPr>
        <w:t xml:space="preserve">el formato de presentación de </w:t>
      </w:r>
      <w:r w:rsidR="00C1535A">
        <w:rPr>
          <w:lang w:val="es-ES"/>
        </w:rPr>
        <w:t>queja</w:t>
      </w:r>
      <w:r w:rsidR="00B45710">
        <w:rPr>
          <w:lang w:val="es-ES"/>
        </w:rPr>
        <w:t>s</w:t>
      </w:r>
      <w:bookmarkEnd w:id="27"/>
      <w:r w:rsidR="00B45710">
        <w:rPr>
          <w:lang w:val="es-ES"/>
        </w:rPr>
        <w:t xml:space="preserve"> </w:t>
      </w:r>
    </w:p>
    <w:p w14:paraId="2701D99E" w14:textId="77777777" w:rsidR="00B45710" w:rsidRPr="00B45710" w:rsidRDefault="00B45710" w:rsidP="00B45710">
      <w:pPr>
        <w:rPr>
          <w:lang w:val="es-ES"/>
        </w:rPr>
      </w:pPr>
    </w:p>
    <w:tbl>
      <w:tblPr>
        <w:tblStyle w:val="Tabelraster"/>
        <w:tblW w:w="0" w:type="auto"/>
        <w:tblLook w:val="04A0" w:firstRow="1" w:lastRow="0" w:firstColumn="1" w:lastColumn="0" w:noHBand="0" w:noVBand="1"/>
      </w:tblPr>
      <w:tblGrid>
        <w:gridCol w:w="305"/>
        <w:gridCol w:w="1996"/>
        <w:gridCol w:w="461"/>
        <w:gridCol w:w="293"/>
        <w:gridCol w:w="1230"/>
        <w:gridCol w:w="82"/>
        <w:gridCol w:w="737"/>
        <w:gridCol w:w="1554"/>
        <w:gridCol w:w="686"/>
        <w:gridCol w:w="218"/>
        <w:gridCol w:w="1448"/>
      </w:tblGrid>
      <w:tr w:rsidR="00544A06" w:rsidRPr="00961D10" w14:paraId="15A2F40B" w14:textId="77777777" w:rsidTr="114FE332">
        <w:trPr>
          <w:trHeight w:val="555"/>
          <w:tblHeader/>
        </w:trPr>
        <w:tc>
          <w:tcPr>
            <w:tcW w:w="9010" w:type="dxa"/>
            <w:gridSpan w:val="11"/>
            <w:shd w:val="clear" w:color="auto" w:fill="2B3681"/>
            <w:vAlign w:val="center"/>
          </w:tcPr>
          <w:p w14:paraId="404E4467" w14:textId="110B9450" w:rsidR="00A86BF7" w:rsidRPr="006A798A" w:rsidRDefault="00875E62">
            <w:pPr>
              <w:jc w:val="center"/>
              <w:rPr>
                <w:rFonts w:ascii="Avenir Book" w:hAnsi="Avenir Book"/>
                <w:color w:val="FFFFFF" w:themeColor="background1"/>
                <w:sz w:val="20"/>
                <w:szCs w:val="20"/>
                <w:lang w:val="es-ES"/>
              </w:rPr>
            </w:pPr>
            <w:r w:rsidRPr="006A798A">
              <w:rPr>
                <w:rFonts w:ascii="Avenir Book" w:hAnsi="Avenir Book"/>
                <w:color w:val="FFFFFF" w:themeColor="background1"/>
                <w:sz w:val="20"/>
                <w:szCs w:val="20"/>
                <w:lang w:val="es-ES"/>
              </w:rPr>
              <w:t xml:space="preserve">FORMATO PARA PRESENTAR UNA </w:t>
            </w:r>
            <w:r w:rsidR="00E539B6" w:rsidRPr="006A798A">
              <w:rPr>
                <w:rFonts w:ascii="Avenir Book" w:hAnsi="Avenir Book"/>
                <w:color w:val="FFFFFF" w:themeColor="background1"/>
                <w:sz w:val="20"/>
                <w:szCs w:val="20"/>
                <w:lang w:val="es-ES"/>
              </w:rPr>
              <w:t xml:space="preserve">QUEJA </w:t>
            </w:r>
          </w:p>
        </w:tc>
      </w:tr>
      <w:tr w:rsidR="000E0FD1" w:rsidRPr="00961D10" w14:paraId="57F334F3" w14:textId="77777777" w:rsidTr="114FE332">
        <w:trPr>
          <w:trHeight w:val="455"/>
        </w:trPr>
        <w:tc>
          <w:tcPr>
            <w:tcW w:w="9010" w:type="dxa"/>
            <w:gridSpan w:val="11"/>
            <w:shd w:val="clear" w:color="auto" w:fill="E6EBFF"/>
            <w:vAlign w:val="center"/>
          </w:tcPr>
          <w:p w14:paraId="413C185D" w14:textId="69AB1050" w:rsidR="001D1E47" w:rsidRPr="006A798A" w:rsidRDefault="114FE332" w:rsidP="114FE332">
            <w:pPr>
              <w:jc w:val="center"/>
              <w:rPr>
                <w:rFonts w:ascii="Avenir Book" w:hAnsi="Avenir Book"/>
                <w:color w:val="2B3681"/>
                <w:sz w:val="20"/>
                <w:szCs w:val="20"/>
                <w:lang w:val="es-ES"/>
              </w:rPr>
            </w:pPr>
            <w:r w:rsidRPr="006A798A">
              <w:rPr>
                <w:rFonts w:ascii="Avenir Book" w:hAnsi="Avenir Book"/>
                <w:color w:val="2B3681"/>
                <w:sz w:val="20"/>
                <w:szCs w:val="20"/>
                <w:lang w:val="es-ES"/>
              </w:rPr>
              <w:t xml:space="preserve">Por favor, </w:t>
            </w:r>
            <w:r w:rsidR="00E539B6" w:rsidRPr="006A798A">
              <w:rPr>
                <w:rFonts w:ascii="Avenir Book" w:hAnsi="Avenir Book"/>
                <w:color w:val="2B3681"/>
                <w:sz w:val="20"/>
                <w:szCs w:val="20"/>
                <w:lang w:val="es-ES"/>
              </w:rPr>
              <w:t xml:space="preserve">incluya </w:t>
            </w:r>
            <w:r w:rsidRPr="006A798A">
              <w:rPr>
                <w:rFonts w:ascii="Avenir Book" w:hAnsi="Avenir Book"/>
                <w:color w:val="2B3681"/>
                <w:sz w:val="20"/>
                <w:szCs w:val="20"/>
                <w:lang w:val="es-ES"/>
              </w:rPr>
              <w:t>su información de contacto</w:t>
            </w:r>
            <w:r w:rsidR="001D1E47" w:rsidRPr="006A798A">
              <w:rPr>
                <w:rFonts w:ascii="Avenir Book" w:hAnsi="Avenir Book"/>
                <w:color w:val="2B3681"/>
                <w:sz w:val="20"/>
                <w:szCs w:val="20"/>
                <w:lang w:val="es-ES"/>
              </w:rPr>
              <w:t>, la cual</w:t>
            </w:r>
            <w:r w:rsidRPr="006A798A">
              <w:rPr>
                <w:rFonts w:ascii="Avenir Book" w:hAnsi="Avenir Book"/>
                <w:color w:val="2B3681"/>
                <w:sz w:val="20"/>
                <w:szCs w:val="20"/>
                <w:lang w:val="es-ES"/>
              </w:rPr>
              <w:t xml:space="preserve"> </w:t>
            </w:r>
            <w:r w:rsidR="001D1E47" w:rsidRPr="006A798A">
              <w:rPr>
                <w:rFonts w:ascii="Avenir Book" w:hAnsi="Avenir Book"/>
                <w:color w:val="2B3681"/>
                <w:sz w:val="20"/>
                <w:szCs w:val="20"/>
                <w:lang w:val="es-ES"/>
              </w:rPr>
              <w:t>se tratará de forma confidencial</w:t>
            </w:r>
            <w:r w:rsidR="00C11551">
              <w:rPr>
                <w:rFonts w:ascii="Avenir Book" w:hAnsi="Avenir Book"/>
                <w:color w:val="2B3681"/>
                <w:sz w:val="20"/>
                <w:szCs w:val="20"/>
                <w:lang w:val="es-ES"/>
              </w:rPr>
              <w:t>.</w:t>
            </w:r>
          </w:p>
          <w:p w14:paraId="6A303F24" w14:textId="0596B216" w:rsidR="00A86BF7" w:rsidRPr="006A798A" w:rsidRDefault="114FE332">
            <w:pPr>
              <w:jc w:val="center"/>
              <w:rPr>
                <w:rFonts w:ascii="Avenir Book" w:hAnsi="Avenir Book"/>
                <w:color w:val="2B3681"/>
                <w:sz w:val="20"/>
                <w:szCs w:val="20"/>
                <w:lang w:val="es-ES"/>
              </w:rPr>
            </w:pPr>
            <w:r w:rsidRPr="006A798A">
              <w:rPr>
                <w:rFonts w:ascii="Avenir Book" w:hAnsi="Avenir Book"/>
                <w:color w:val="2B3681"/>
                <w:sz w:val="20"/>
                <w:szCs w:val="20"/>
                <w:lang w:val="es-ES"/>
              </w:rPr>
              <w:t xml:space="preserve">Nota: Si desea permanecer </w:t>
            </w:r>
            <w:r w:rsidR="00305ED0" w:rsidRPr="006A798A">
              <w:rPr>
                <w:rFonts w:ascii="Avenir Book" w:hAnsi="Avenir Book"/>
                <w:color w:val="2B3681"/>
                <w:sz w:val="20"/>
                <w:szCs w:val="20"/>
                <w:lang w:val="es-ES"/>
              </w:rPr>
              <w:t>anónima o anónimo</w:t>
            </w:r>
            <w:r w:rsidRPr="006A798A">
              <w:rPr>
                <w:rFonts w:ascii="Avenir Book" w:hAnsi="Avenir Book"/>
                <w:color w:val="2B3681"/>
                <w:sz w:val="20"/>
                <w:szCs w:val="20"/>
                <w:lang w:val="es-ES"/>
              </w:rPr>
              <w:t xml:space="preserve">, </w:t>
            </w:r>
            <w:r w:rsidR="006D1DCA">
              <w:rPr>
                <w:rFonts w:ascii="Avenir Book" w:hAnsi="Avenir Book"/>
                <w:color w:val="2B3681"/>
                <w:sz w:val="20"/>
                <w:szCs w:val="20"/>
                <w:lang w:val="es-ES"/>
              </w:rPr>
              <w:t xml:space="preserve">indíquelo al </w:t>
            </w:r>
            <w:r w:rsidR="00305ED0" w:rsidRPr="006A798A">
              <w:rPr>
                <w:rFonts w:ascii="Avenir Book" w:hAnsi="Avenir Book"/>
                <w:color w:val="2B3681"/>
                <w:sz w:val="20"/>
                <w:szCs w:val="20"/>
                <w:lang w:val="es-ES"/>
              </w:rPr>
              <w:t>present</w:t>
            </w:r>
            <w:r w:rsidR="006D1DCA">
              <w:rPr>
                <w:rFonts w:ascii="Avenir Book" w:hAnsi="Avenir Book"/>
                <w:color w:val="2B3681"/>
                <w:sz w:val="20"/>
                <w:szCs w:val="20"/>
                <w:lang w:val="es-ES"/>
              </w:rPr>
              <w:t>ar</w:t>
            </w:r>
            <w:r w:rsidR="00305ED0" w:rsidRPr="006A798A">
              <w:rPr>
                <w:rFonts w:ascii="Avenir Book" w:hAnsi="Avenir Book"/>
                <w:color w:val="2B3681"/>
                <w:sz w:val="20"/>
                <w:szCs w:val="20"/>
                <w:lang w:val="es-ES"/>
              </w:rPr>
              <w:t xml:space="preserve"> </w:t>
            </w:r>
            <w:r w:rsidRPr="006A798A">
              <w:rPr>
                <w:rFonts w:ascii="Avenir Book" w:hAnsi="Avenir Book"/>
                <w:color w:val="2B3681"/>
                <w:sz w:val="20"/>
                <w:szCs w:val="20"/>
                <w:lang w:val="es-ES"/>
              </w:rPr>
              <w:t xml:space="preserve">su queja en el recuadro </w:t>
            </w:r>
            <w:r w:rsidR="00B56BBD">
              <w:rPr>
                <w:rFonts w:ascii="Avenir Book" w:hAnsi="Avenir Book"/>
                <w:color w:val="2B3681"/>
                <w:sz w:val="20"/>
                <w:szCs w:val="20"/>
                <w:lang w:val="es-ES"/>
              </w:rPr>
              <w:t xml:space="preserve">número 2: </w:t>
            </w:r>
            <w:r w:rsidRPr="006A798A">
              <w:rPr>
                <w:rFonts w:ascii="Avenir Book" w:hAnsi="Avenir Book"/>
                <w:color w:val="2B3681"/>
                <w:sz w:val="20"/>
                <w:szCs w:val="20"/>
                <w:lang w:val="es-ES"/>
              </w:rPr>
              <w:t xml:space="preserve">su </w:t>
            </w:r>
            <w:r w:rsidR="00305ED0" w:rsidRPr="006A798A">
              <w:rPr>
                <w:rFonts w:ascii="Avenir Book" w:hAnsi="Avenir Book"/>
                <w:color w:val="2B3681"/>
                <w:sz w:val="20"/>
                <w:szCs w:val="20"/>
                <w:lang w:val="es-ES"/>
              </w:rPr>
              <w:t xml:space="preserve">queja </w:t>
            </w:r>
            <w:r w:rsidRPr="006A798A">
              <w:rPr>
                <w:rFonts w:ascii="Avenir Book" w:hAnsi="Avenir Book"/>
                <w:color w:val="2B3681"/>
                <w:sz w:val="20"/>
                <w:szCs w:val="20"/>
                <w:lang w:val="es-ES"/>
              </w:rPr>
              <w:t>se</w:t>
            </w:r>
            <w:r w:rsidR="00B56BBD">
              <w:rPr>
                <w:rFonts w:ascii="Avenir Book" w:hAnsi="Avenir Book"/>
                <w:color w:val="2B3681"/>
                <w:sz w:val="20"/>
                <w:szCs w:val="20"/>
                <w:lang w:val="es-ES"/>
              </w:rPr>
              <w:t>rá</w:t>
            </w:r>
            <w:r w:rsidRPr="006A798A">
              <w:rPr>
                <w:rFonts w:ascii="Avenir Book" w:hAnsi="Avenir Book"/>
                <w:color w:val="2B3681"/>
                <w:sz w:val="20"/>
                <w:szCs w:val="20"/>
                <w:lang w:val="es-ES"/>
              </w:rPr>
              <w:t xml:space="preserve"> </w:t>
            </w:r>
            <w:r w:rsidR="00305ED0" w:rsidRPr="006A798A">
              <w:rPr>
                <w:rFonts w:ascii="Avenir Book" w:hAnsi="Avenir Book"/>
                <w:color w:val="2B3681"/>
                <w:sz w:val="20"/>
                <w:szCs w:val="20"/>
                <w:lang w:val="es-ES"/>
              </w:rPr>
              <w:t>trata</w:t>
            </w:r>
            <w:r w:rsidR="00B56BBD">
              <w:rPr>
                <w:rFonts w:ascii="Avenir Book" w:hAnsi="Avenir Book"/>
                <w:color w:val="2B3681"/>
                <w:sz w:val="20"/>
                <w:szCs w:val="20"/>
                <w:lang w:val="es-ES"/>
              </w:rPr>
              <w:t>da</w:t>
            </w:r>
            <w:r w:rsidR="00305ED0" w:rsidRPr="006A798A">
              <w:rPr>
                <w:rFonts w:ascii="Avenir Book" w:hAnsi="Avenir Book"/>
                <w:color w:val="2B3681"/>
                <w:sz w:val="20"/>
                <w:szCs w:val="20"/>
                <w:lang w:val="es-ES"/>
              </w:rPr>
              <w:t xml:space="preserve"> </w:t>
            </w:r>
            <w:r w:rsidRPr="006A798A">
              <w:rPr>
                <w:rFonts w:ascii="Avenir Book" w:hAnsi="Avenir Book"/>
                <w:color w:val="2B3681"/>
                <w:sz w:val="20"/>
                <w:szCs w:val="20"/>
                <w:lang w:val="es-ES"/>
              </w:rPr>
              <w:t>igualmente.</w:t>
            </w:r>
          </w:p>
        </w:tc>
      </w:tr>
      <w:tr w:rsidR="00544A06" w:rsidRPr="006A798A" w14:paraId="0EEE3C48" w14:textId="77777777" w:rsidTr="114FE332">
        <w:trPr>
          <w:trHeight w:val="455"/>
        </w:trPr>
        <w:tc>
          <w:tcPr>
            <w:tcW w:w="305" w:type="dxa"/>
            <w:vAlign w:val="center"/>
          </w:tcPr>
          <w:p w14:paraId="28432532" w14:textId="77777777" w:rsidR="00A86BF7" w:rsidRPr="006A798A" w:rsidRDefault="00875E62">
            <w:pPr>
              <w:rPr>
                <w:rFonts w:ascii="Avenir Medium" w:hAnsi="Avenir Medium"/>
                <w:color w:val="2F5496" w:themeColor="accent1" w:themeShade="BF"/>
                <w:sz w:val="16"/>
                <w:szCs w:val="16"/>
                <w:lang w:val="es-ES"/>
              </w:rPr>
            </w:pPr>
            <w:r w:rsidRPr="006A798A">
              <w:rPr>
                <w:rFonts w:ascii="Avenir Medium" w:hAnsi="Avenir Medium"/>
                <w:color w:val="2F5496" w:themeColor="accent1" w:themeShade="BF"/>
                <w:sz w:val="16"/>
                <w:szCs w:val="16"/>
                <w:lang w:val="es-ES"/>
              </w:rPr>
              <w:t>1</w:t>
            </w:r>
          </w:p>
        </w:tc>
        <w:tc>
          <w:tcPr>
            <w:tcW w:w="1996" w:type="dxa"/>
            <w:vAlign w:val="center"/>
          </w:tcPr>
          <w:p w14:paraId="32F6BD9D" w14:textId="77777777" w:rsidR="00A86BF7" w:rsidRPr="006A798A" w:rsidRDefault="00875E62">
            <w:pPr>
              <w:rPr>
                <w:rFonts w:ascii="Avenir Book" w:hAnsi="Avenir Book"/>
                <w:color w:val="1A4E3E"/>
                <w:sz w:val="16"/>
                <w:szCs w:val="16"/>
                <w:lang w:val="es-ES"/>
              </w:rPr>
            </w:pPr>
            <w:r w:rsidRPr="006A798A">
              <w:rPr>
                <w:rFonts w:ascii="Avenir Book" w:hAnsi="Avenir Book"/>
                <w:color w:val="1A4E3E"/>
                <w:sz w:val="16"/>
                <w:szCs w:val="16"/>
                <w:lang w:val="es-ES"/>
              </w:rPr>
              <w:t>NOMBRE</w:t>
            </w:r>
          </w:p>
        </w:tc>
        <w:tc>
          <w:tcPr>
            <w:tcW w:w="6709" w:type="dxa"/>
            <w:gridSpan w:val="9"/>
            <w:vAlign w:val="center"/>
          </w:tcPr>
          <w:p w14:paraId="3ED510B1" w14:textId="77777777" w:rsidR="00544A06" w:rsidRPr="006A798A" w:rsidRDefault="00544A06" w:rsidP="004A6FAF">
            <w:pPr>
              <w:rPr>
                <w:rFonts w:ascii="Avenir Book" w:hAnsi="Avenir Book"/>
                <w:color w:val="2B3681"/>
                <w:sz w:val="20"/>
                <w:szCs w:val="20"/>
                <w:lang w:val="es-ES"/>
              </w:rPr>
            </w:pPr>
          </w:p>
        </w:tc>
      </w:tr>
      <w:tr w:rsidR="00544A06" w:rsidRPr="00961D10" w14:paraId="48674D2D" w14:textId="77777777" w:rsidTr="114FE332">
        <w:tc>
          <w:tcPr>
            <w:tcW w:w="305" w:type="dxa"/>
            <w:vAlign w:val="center"/>
          </w:tcPr>
          <w:p w14:paraId="648B51CC" w14:textId="77777777" w:rsidR="00A86BF7" w:rsidRPr="006A798A" w:rsidRDefault="00875E62">
            <w:pPr>
              <w:rPr>
                <w:rFonts w:ascii="Avenir Medium" w:hAnsi="Avenir Medium"/>
                <w:color w:val="2F5496" w:themeColor="accent1" w:themeShade="BF"/>
                <w:sz w:val="16"/>
                <w:szCs w:val="16"/>
                <w:lang w:val="es-ES"/>
              </w:rPr>
            </w:pPr>
            <w:r w:rsidRPr="006A798A">
              <w:rPr>
                <w:rFonts w:ascii="Avenir Medium" w:hAnsi="Avenir Medium"/>
                <w:color w:val="2F5496" w:themeColor="accent1" w:themeShade="BF"/>
                <w:sz w:val="16"/>
                <w:szCs w:val="16"/>
                <w:lang w:val="es-ES"/>
              </w:rPr>
              <w:t>2</w:t>
            </w:r>
          </w:p>
        </w:tc>
        <w:tc>
          <w:tcPr>
            <w:tcW w:w="1996" w:type="dxa"/>
            <w:vAlign w:val="center"/>
          </w:tcPr>
          <w:p w14:paraId="4FCDEF6D" w14:textId="77777777" w:rsidR="00A86BF7" w:rsidRPr="006A798A" w:rsidRDefault="00875E62">
            <w:pPr>
              <w:rPr>
                <w:rFonts w:ascii="Avenir Book" w:hAnsi="Avenir Book"/>
                <w:color w:val="1A4E3E"/>
                <w:sz w:val="16"/>
                <w:szCs w:val="16"/>
                <w:lang w:val="es-ES"/>
              </w:rPr>
            </w:pPr>
            <w:r w:rsidRPr="006A798A">
              <w:rPr>
                <w:rFonts w:ascii="Avenir Book" w:hAnsi="Avenir Book"/>
                <w:color w:val="1A4E3E"/>
                <w:sz w:val="16"/>
                <w:szCs w:val="16"/>
                <w:lang w:val="es-ES"/>
              </w:rPr>
              <w:t>DENUNCIA ANÓNIMA</w:t>
            </w:r>
          </w:p>
        </w:tc>
        <w:tc>
          <w:tcPr>
            <w:tcW w:w="461" w:type="dxa"/>
            <w:vAlign w:val="center"/>
          </w:tcPr>
          <w:p w14:paraId="2A670D27" w14:textId="77777777" w:rsidR="00A86BF7" w:rsidRPr="006A798A" w:rsidRDefault="00000000">
            <w:pPr>
              <w:jc w:val="center"/>
              <w:rPr>
                <w:rFonts w:ascii="Avenir Book" w:hAnsi="Avenir Book"/>
                <w:color w:val="2F5496" w:themeColor="accent1" w:themeShade="BF"/>
                <w:sz w:val="20"/>
                <w:szCs w:val="20"/>
                <w:lang w:val="es-ES"/>
              </w:rPr>
            </w:pPr>
            <w:sdt>
              <w:sdtPr>
                <w:rPr>
                  <w:rFonts w:ascii="Avenir Book" w:hAnsi="Avenir Book"/>
                  <w:b/>
                  <w:bCs/>
                  <w:color w:val="3A72A7"/>
                  <w:sz w:val="24"/>
                  <w:szCs w:val="24"/>
                  <w:lang w:val="es-ES"/>
                </w:rPr>
                <w:id w:val="989834710"/>
                <w14:checkbox>
                  <w14:checked w14:val="0"/>
                  <w14:checkedState w14:val="2612" w14:font="MS Gothic"/>
                  <w14:uncheckedState w14:val="2610" w14:font="MS Gothic"/>
                </w14:checkbox>
              </w:sdtPr>
              <w:sdtContent>
                <w:r w:rsidR="009D06ED" w:rsidRPr="006A798A">
                  <w:rPr>
                    <w:rFonts w:ascii="MS Gothic" w:eastAsia="MS Gothic" w:hAnsi="MS Gothic"/>
                    <w:b/>
                    <w:bCs/>
                    <w:color w:val="3A72A7"/>
                    <w:sz w:val="24"/>
                    <w:szCs w:val="24"/>
                    <w:lang w:val="es-ES"/>
                  </w:rPr>
                  <w:t>☐</w:t>
                </w:r>
              </w:sdtContent>
            </w:sdt>
          </w:p>
        </w:tc>
        <w:tc>
          <w:tcPr>
            <w:tcW w:w="6248" w:type="dxa"/>
            <w:gridSpan w:val="8"/>
            <w:vAlign w:val="center"/>
          </w:tcPr>
          <w:p w14:paraId="4E7061DD" w14:textId="77777777" w:rsidR="00A86BF7" w:rsidRPr="006A798A" w:rsidRDefault="00875E62">
            <w:pPr>
              <w:rPr>
                <w:rFonts w:ascii="Avenir Book" w:hAnsi="Avenir Book"/>
                <w:color w:val="2B3681"/>
                <w:sz w:val="20"/>
                <w:szCs w:val="20"/>
                <w:lang w:val="es-ES"/>
              </w:rPr>
            </w:pPr>
            <w:r w:rsidRPr="006A798A">
              <w:rPr>
                <w:rFonts w:ascii="Avenir Book" w:hAnsi="Avenir Book"/>
                <w:color w:val="2B3681"/>
                <w:sz w:val="20"/>
                <w:szCs w:val="20"/>
                <w:lang w:val="es-ES"/>
              </w:rPr>
              <w:t xml:space="preserve">Prefiero que mi queja </w:t>
            </w:r>
            <w:r w:rsidR="00B612D0" w:rsidRPr="006A798A">
              <w:rPr>
                <w:rFonts w:ascii="Avenir Book" w:hAnsi="Avenir Book"/>
                <w:color w:val="2B3681"/>
                <w:sz w:val="20"/>
                <w:szCs w:val="20"/>
                <w:lang w:val="es-ES"/>
              </w:rPr>
              <w:t xml:space="preserve">permanezca </w:t>
            </w:r>
            <w:r w:rsidRPr="006A798A">
              <w:rPr>
                <w:rFonts w:ascii="Avenir Book" w:hAnsi="Avenir Book"/>
                <w:color w:val="2B3681"/>
                <w:sz w:val="20"/>
                <w:szCs w:val="20"/>
                <w:lang w:val="es-ES"/>
              </w:rPr>
              <w:t>anónima</w:t>
            </w:r>
          </w:p>
        </w:tc>
      </w:tr>
      <w:tr w:rsidR="00544A06" w:rsidRPr="006A798A" w14:paraId="07B629F4" w14:textId="77777777" w:rsidTr="114FE332">
        <w:trPr>
          <w:trHeight w:val="186"/>
        </w:trPr>
        <w:tc>
          <w:tcPr>
            <w:tcW w:w="305" w:type="dxa"/>
            <w:vMerge w:val="restart"/>
            <w:vAlign w:val="center"/>
          </w:tcPr>
          <w:p w14:paraId="3E0894C9" w14:textId="77777777" w:rsidR="00A86BF7" w:rsidRPr="006A798A" w:rsidRDefault="00875E62">
            <w:pPr>
              <w:rPr>
                <w:rFonts w:ascii="Avenir Medium" w:hAnsi="Avenir Medium"/>
                <w:color w:val="2F5496" w:themeColor="accent1" w:themeShade="BF"/>
                <w:sz w:val="16"/>
                <w:szCs w:val="16"/>
                <w:lang w:val="es-ES"/>
              </w:rPr>
            </w:pPr>
            <w:r w:rsidRPr="006A798A">
              <w:rPr>
                <w:rFonts w:ascii="Avenir Medium" w:hAnsi="Avenir Medium"/>
                <w:color w:val="2F5496" w:themeColor="accent1" w:themeShade="BF"/>
                <w:sz w:val="16"/>
                <w:szCs w:val="16"/>
                <w:lang w:val="es-ES"/>
              </w:rPr>
              <w:t>3</w:t>
            </w:r>
          </w:p>
        </w:tc>
        <w:tc>
          <w:tcPr>
            <w:tcW w:w="1996" w:type="dxa"/>
            <w:vMerge w:val="restart"/>
            <w:vAlign w:val="center"/>
          </w:tcPr>
          <w:p w14:paraId="6A40A9E6" w14:textId="77777777" w:rsidR="00A86BF7" w:rsidRPr="006A798A" w:rsidRDefault="00875E62">
            <w:pPr>
              <w:rPr>
                <w:rFonts w:ascii="Avenir Book" w:hAnsi="Avenir Book"/>
                <w:color w:val="1A4E3E"/>
                <w:sz w:val="16"/>
                <w:szCs w:val="16"/>
                <w:lang w:val="es-ES"/>
              </w:rPr>
            </w:pPr>
            <w:r w:rsidRPr="006A798A">
              <w:rPr>
                <w:rFonts w:ascii="Avenir Book" w:hAnsi="Avenir Book"/>
                <w:color w:val="1A4E3E"/>
                <w:sz w:val="16"/>
                <w:szCs w:val="16"/>
                <w:lang w:val="es-ES"/>
              </w:rPr>
              <w:t xml:space="preserve">INFORMACIÓN DE CONTACTO </w:t>
            </w:r>
          </w:p>
          <w:p w14:paraId="4DC2D650" w14:textId="77777777" w:rsidR="00A86BF7" w:rsidRPr="006A798A" w:rsidRDefault="00875E62">
            <w:pPr>
              <w:rPr>
                <w:rFonts w:ascii="Avenir Book" w:hAnsi="Avenir Book"/>
                <w:color w:val="1A4E3E"/>
                <w:sz w:val="16"/>
                <w:szCs w:val="16"/>
                <w:lang w:val="es-ES"/>
              </w:rPr>
            </w:pPr>
            <w:r w:rsidRPr="006A798A">
              <w:rPr>
                <w:rFonts w:ascii="Avenir Book" w:hAnsi="Avenir Book"/>
                <w:color w:val="1A4E3E"/>
                <w:sz w:val="16"/>
                <w:szCs w:val="16"/>
                <w:lang w:val="es-ES"/>
              </w:rPr>
              <w:t xml:space="preserve">* Elija </w:t>
            </w:r>
            <w:r w:rsidR="00B3614A" w:rsidRPr="006A798A">
              <w:rPr>
                <w:rFonts w:ascii="Avenir Book" w:hAnsi="Avenir Book"/>
                <w:color w:val="1A4E3E"/>
                <w:sz w:val="16"/>
                <w:szCs w:val="16"/>
                <w:lang w:val="es-ES"/>
              </w:rPr>
              <w:t>al menos una</w:t>
            </w:r>
          </w:p>
        </w:tc>
        <w:tc>
          <w:tcPr>
            <w:tcW w:w="461" w:type="dxa"/>
            <w:vAlign w:val="center"/>
          </w:tcPr>
          <w:p w14:paraId="46A49B45" w14:textId="77777777" w:rsidR="00A86BF7" w:rsidRPr="006A798A" w:rsidRDefault="00000000">
            <w:pPr>
              <w:jc w:val="center"/>
              <w:rPr>
                <w:rFonts w:ascii="Avenir Book" w:hAnsi="Avenir Book"/>
                <w:color w:val="2F5496" w:themeColor="accent1" w:themeShade="BF"/>
                <w:sz w:val="20"/>
                <w:szCs w:val="20"/>
                <w:lang w:val="es-ES"/>
              </w:rPr>
            </w:pPr>
            <w:sdt>
              <w:sdtPr>
                <w:rPr>
                  <w:rFonts w:ascii="Avenir Book" w:hAnsi="Avenir Book"/>
                  <w:b/>
                  <w:bCs/>
                  <w:color w:val="3A72A7"/>
                  <w:sz w:val="24"/>
                  <w:szCs w:val="24"/>
                  <w:lang w:val="es-ES"/>
                </w:rPr>
                <w:id w:val="-1844310341"/>
                <w14:checkbox>
                  <w14:checked w14:val="0"/>
                  <w14:checkedState w14:val="2612" w14:font="MS Gothic"/>
                  <w14:uncheckedState w14:val="2610" w14:font="MS Gothic"/>
                </w14:checkbox>
              </w:sdtPr>
              <w:sdtContent>
                <w:r w:rsidR="00544A06" w:rsidRPr="006A798A">
                  <w:rPr>
                    <w:rFonts w:ascii="MS Gothic" w:eastAsia="MS Gothic" w:hAnsi="MS Gothic"/>
                    <w:b/>
                    <w:bCs/>
                    <w:color w:val="3A72A7"/>
                    <w:sz w:val="24"/>
                    <w:szCs w:val="24"/>
                    <w:lang w:val="es-ES"/>
                  </w:rPr>
                  <w:t>☐</w:t>
                </w:r>
              </w:sdtContent>
            </w:sdt>
          </w:p>
        </w:tc>
        <w:tc>
          <w:tcPr>
            <w:tcW w:w="6248" w:type="dxa"/>
            <w:gridSpan w:val="8"/>
            <w:vAlign w:val="center"/>
          </w:tcPr>
          <w:p w14:paraId="33E58899" w14:textId="77777777" w:rsidR="00A86BF7" w:rsidRPr="006A798A" w:rsidRDefault="00875E62">
            <w:pPr>
              <w:rPr>
                <w:rFonts w:ascii="Avenir Book" w:hAnsi="Avenir Book"/>
                <w:color w:val="2B3681"/>
                <w:sz w:val="20"/>
                <w:szCs w:val="20"/>
                <w:lang w:val="es-ES"/>
              </w:rPr>
            </w:pPr>
            <w:r w:rsidRPr="006A798A">
              <w:rPr>
                <w:rFonts w:ascii="Avenir Book" w:hAnsi="Avenir Book"/>
                <w:color w:val="2B3681"/>
                <w:sz w:val="20"/>
                <w:szCs w:val="20"/>
                <w:lang w:val="es-ES"/>
              </w:rPr>
              <w:t>Correo electrónico</w:t>
            </w:r>
            <w:r w:rsidR="000E0FD1" w:rsidRPr="006A798A">
              <w:rPr>
                <w:rFonts w:ascii="Avenir Book" w:hAnsi="Avenir Book"/>
                <w:color w:val="2B3681"/>
                <w:sz w:val="20"/>
                <w:szCs w:val="20"/>
                <w:lang w:val="es-ES"/>
              </w:rPr>
              <w:t>:</w:t>
            </w:r>
          </w:p>
        </w:tc>
      </w:tr>
      <w:tr w:rsidR="00544A06" w:rsidRPr="006A798A" w14:paraId="4E1AF7B0" w14:textId="77777777" w:rsidTr="114FE332">
        <w:trPr>
          <w:trHeight w:val="184"/>
        </w:trPr>
        <w:tc>
          <w:tcPr>
            <w:tcW w:w="305" w:type="dxa"/>
            <w:vMerge/>
            <w:vAlign w:val="center"/>
          </w:tcPr>
          <w:p w14:paraId="72743D58" w14:textId="77777777" w:rsidR="00544A06" w:rsidRPr="006A798A" w:rsidRDefault="00544A06" w:rsidP="004A6FAF">
            <w:pPr>
              <w:rPr>
                <w:rFonts w:ascii="Avenir Medium" w:hAnsi="Avenir Medium"/>
                <w:color w:val="2F5496" w:themeColor="accent1" w:themeShade="BF"/>
                <w:sz w:val="16"/>
                <w:szCs w:val="16"/>
                <w:lang w:val="es-ES"/>
              </w:rPr>
            </w:pPr>
          </w:p>
        </w:tc>
        <w:tc>
          <w:tcPr>
            <w:tcW w:w="1996" w:type="dxa"/>
            <w:vMerge/>
            <w:vAlign w:val="center"/>
          </w:tcPr>
          <w:p w14:paraId="706252A6" w14:textId="77777777" w:rsidR="00544A06" w:rsidRPr="006A798A" w:rsidRDefault="00544A06" w:rsidP="004A6FAF">
            <w:pPr>
              <w:rPr>
                <w:rFonts w:ascii="Avenir Book" w:hAnsi="Avenir Book"/>
                <w:color w:val="1A4E3E"/>
                <w:sz w:val="16"/>
                <w:szCs w:val="16"/>
                <w:lang w:val="es-ES"/>
              </w:rPr>
            </w:pPr>
          </w:p>
        </w:tc>
        <w:tc>
          <w:tcPr>
            <w:tcW w:w="461" w:type="dxa"/>
            <w:vAlign w:val="center"/>
          </w:tcPr>
          <w:p w14:paraId="0709A9E9" w14:textId="77777777" w:rsidR="00A86BF7" w:rsidRPr="006A798A" w:rsidRDefault="00000000">
            <w:pPr>
              <w:jc w:val="center"/>
              <w:rPr>
                <w:rFonts w:ascii="Avenir Book" w:hAnsi="Avenir Book"/>
                <w:color w:val="2F5496" w:themeColor="accent1" w:themeShade="BF"/>
                <w:sz w:val="20"/>
                <w:szCs w:val="20"/>
                <w:lang w:val="es-ES"/>
              </w:rPr>
            </w:pPr>
            <w:sdt>
              <w:sdtPr>
                <w:rPr>
                  <w:rFonts w:ascii="Avenir Book" w:hAnsi="Avenir Book"/>
                  <w:b/>
                  <w:bCs/>
                  <w:color w:val="3A72A7"/>
                  <w:sz w:val="24"/>
                  <w:szCs w:val="24"/>
                  <w:lang w:val="es-ES"/>
                </w:rPr>
                <w:id w:val="2109845797"/>
                <w14:checkbox>
                  <w14:checked w14:val="0"/>
                  <w14:checkedState w14:val="2612" w14:font="MS Gothic"/>
                  <w14:uncheckedState w14:val="2610" w14:font="MS Gothic"/>
                </w14:checkbox>
              </w:sdtPr>
              <w:sdtContent>
                <w:r w:rsidR="00544A06" w:rsidRPr="006A798A">
                  <w:rPr>
                    <w:rFonts w:ascii="MS Gothic" w:eastAsia="MS Gothic" w:hAnsi="MS Gothic"/>
                    <w:b/>
                    <w:bCs/>
                    <w:color w:val="3A72A7"/>
                    <w:sz w:val="24"/>
                    <w:szCs w:val="24"/>
                    <w:lang w:val="es-ES"/>
                  </w:rPr>
                  <w:t>☐</w:t>
                </w:r>
              </w:sdtContent>
            </w:sdt>
          </w:p>
        </w:tc>
        <w:tc>
          <w:tcPr>
            <w:tcW w:w="6248" w:type="dxa"/>
            <w:gridSpan w:val="8"/>
            <w:vAlign w:val="center"/>
          </w:tcPr>
          <w:p w14:paraId="18C81003" w14:textId="77777777" w:rsidR="00A86BF7" w:rsidRPr="006A798A" w:rsidRDefault="00875E62">
            <w:pPr>
              <w:rPr>
                <w:rFonts w:ascii="Avenir Book" w:hAnsi="Avenir Book"/>
                <w:color w:val="2B3681"/>
                <w:sz w:val="20"/>
                <w:szCs w:val="20"/>
                <w:lang w:val="es-ES"/>
              </w:rPr>
            </w:pPr>
            <w:r w:rsidRPr="006A798A">
              <w:rPr>
                <w:rFonts w:ascii="Avenir Book" w:hAnsi="Avenir Book"/>
                <w:color w:val="2B3681"/>
                <w:sz w:val="20"/>
                <w:szCs w:val="20"/>
                <w:lang w:val="es-ES"/>
              </w:rPr>
              <w:t>Teléfono</w:t>
            </w:r>
            <w:r w:rsidR="000E0FD1" w:rsidRPr="006A798A">
              <w:rPr>
                <w:rFonts w:ascii="Avenir Book" w:hAnsi="Avenir Book"/>
                <w:color w:val="2B3681"/>
                <w:sz w:val="20"/>
                <w:szCs w:val="20"/>
                <w:lang w:val="es-ES"/>
              </w:rPr>
              <w:t>:</w:t>
            </w:r>
          </w:p>
        </w:tc>
      </w:tr>
      <w:tr w:rsidR="00544A06" w:rsidRPr="006A798A" w14:paraId="1EF0A0D8" w14:textId="77777777" w:rsidTr="114FE332">
        <w:trPr>
          <w:trHeight w:val="184"/>
        </w:trPr>
        <w:tc>
          <w:tcPr>
            <w:tcW w:w="305" w:type="dxa"/>
            <w:vMerge/>
            <w:vAlign w:val="center"/>
          </w:tcPr>
          <w:p w14:paraId="7B9D0868" w14:textId="77777777" w:rsidR="00544A06" w:rsidRPr="006A798A" w:rsidRDefault="00544A06" w:rsidP="004A6FAF">
            <w:pPr>
              <w:rPr>
                <w:rFonts w:ascii="Avenir Medium" w:hAnsi="Avenir Medium"/>
                <w:color w:val="2F5496" w:themeColor="accent1" w:themeShade="BF"/>
                <w:sz w:val="16"/>
                <w:szCs w:val="16"/>
                <w:lang w:val="es-ES"/>
              </w:rPr>
            </w:pPr>
          </w:p>
        </w:tc>
        <w:tc>
          <w:tcPr>
            <w:tcW w:w="1996" w:type="dxa"/>
            <w:vMerge/>
            <w:vAlign w:val="center"/>
          </w:tcPr>
          <w:p w14:paraId="52586615" w14:textId="77777777" w:rsidR="00544A06" w:rsidRPr="006A798A" w:rsidRDefault="00544A06" w:rsidP="004A6FAF">
            <w:pPr>
              <w:rPr>
                <w:rFonts w:ascii="Avenir Book" w:hAnsi="Avenir Book"/>
                <w:color w:val="1A4E3E"/>
                <w:sz w:val="16"/>
                <w:szCs w:val="16"/>
                <w:lang w:val="es-ES"/>
              </w:rPr>
            </w:pPr>
          </w:p>
        </w:tc>
        <w:tc>
          <w:tcPr>
            <w:tcW w:w="461" w:type="dxa"/>
            <w:vAlign w:val="center"/>
          </w:tcPr>
          <w:p w14:paraId="2451077A" w14:textId="77777777" w:rsidR="00A86BF7" w:rsidRPr="006A798A" w:rsidRDefault="00000000">
            <w:pPr>
              <w:jc w:val="center"/>
              <w:rPr>
                <w:rFonts w:ascii="Avenir Book" w:hAnsi="Avenir Book"/>
                <w:color w:val="2F5496" w:themeColor="accent1" w:themeShade="BF"/>
                <w:sz w:val="20"/>
                <w:szCs w:val="20"/>
                <w:lang w:val="es-ES"/>
              </w:rPr>
            </w:pPr>
            <w:sdt>
              <w:sdtPr>
                <w:rPr>
                  <w:rFonts w:ascii="Avenir Book" w:hAnsi="Avenir Book"/>
                  <w:b/>
                  <w:bCs/>
                  <w:color w:val="3A72A7"/>
                  <w:sz w:val="24"/>
                  <w:szCs w:val="24"/>
                  <w:lang w:val="es-ES"/>
                </w:rPr>
                <w:id w:val="1505560946"/>
                <w14:checkbox>
                  <w14:checked w14:val="0"/>
                  <w14:checkedState w14:val="2612" w14:font="MS Gothic"/>
                  <w14:uncheckedState w14:val="2610" w14:font="MS Gothic"/>
                </w14:checkbox>
              </w:sdtPr>
              <w:sdtContent>
                <w:r w:rsidR="00544A06" w:rsidRPr="006A798A">
                  <w:rPr>
                    <w:rFonts w:ascii="MS Gothic" w:eastAsia="MS Gothic" w:hAnsi="MS Gothic"/>
                    <w:b/>
                    <w:bCs/>
                    <w:color w:val="3A72A7"/>
                    <w:sz w:val="24"/>
                    <w:szCs w:val="24"/>
                    <w:lang w:val="es-ES"/>
                  </w:rPr>
                  <w:t>☐</w:t>
                </w:r>
              </w:sdtContent>
            </w:sdt>
          </w:p>
        </w:tc>
        <w:tc>
          <w:tcPr>
            <w:tcW w:w="6248" w:type="dxa"/>
            <w:gridSpan w:val="8"/>
            <w:vAlign w:val="center"/>
          </w:tcPr>
          <w:p w14:paraId="5398909C" w14:textId="77777777" w:rsidR="00A86BF7" w:rsidRPr="006A798A" w:rsidRDefault="00875E62">
            <w:pPr>
              <w:rPr>
                <w:rFonts w:ascii="Avenir Book" w:hAnsi="Avenir Book"/>
                <w:color w:val="2B3681"/>
                <w:sz w:val="20"/>
                <w:szCs w:val="20"/>
                <w:lang w:val="es-ES"/>
              </w:rPr>
            </w:pPr>
            <w:r w:rsidRPr="006A798A">
              <w:rPr>
                <w:rFonts w:ascii="Avenir Book" w:hAnsi="Avenir Book"/>
                <w:color w:val="2B3681"/>
                <w:sz w:val="20"/>
                <w:szCs w:val="20"/>
                <w:lang w:val="es-ES"/>
              </w:rPr>
              <w:t>Dirección postal</w:t>
            </w:r>
            <w:r w:rsidR="000E0FD1" w:rsidRPr="006A798A">
              <w:rPr>
                <w:rFonts w:ascii="Avenir Book" w:hAnsi="Avenir Book"/>
                <w:color w:val="2B3681"/>
                <w:sz w:val="20"/>
                <w:szCs w:val="20"/>
                <w:lang w:val="es-ES"/>
              </w:rPr>
              <w:t>:</w:t>
            </w:r>
          </w:p>
        </w:tc>
      </w:tr>
      <w:tr w:rsidR="00544A06" w:rsidRPr="006A798A" w14:paraId="3B8ACCC2" w14:textId="77777777" w:rsidTr="114FE332">
        <w:trPr>
          <w:trHeight w:val="499"/>
        </w:trPr>
        <w:tc>
          <w:tcPr>
            <w:tcW w:w="305" w:type="dxa"/>
            <w:vAlign w:val="center"/>
          </w:tcPr>
          <w:p w14:paraId="10572EBA" w14:textId="77777777" w:rsidR="00A86BF7" w:rsidRPr="006A798A" w:rsidRDefault="00875E62">
            <w:pPr>
              <w:rPr>
                <w:rFonts w:ascii="Avenir Medium" w:hAnsi="Avenir Medium"/>
                <w:color w:val="2F5496" w:themeColor="accent1" w:themeShade="BF"/>
                <w:sz w:val="16"/>
                <w:szCs w:val="16"/>
                <w:lang w:val="es-ES"/>
              </w:rPr>
            </w:pPr>
            <w:r w:rsidRPr="006A798A">
              <w:rPr>
                <w:rFonts w:ascii="Avenir Medium" w:hAnsi="Avenir Medium"/>
                <w:color w:val="2F5496" w:themeColor="accent1" w:themeShade="BF"/>
                <w:sz w:val="16"/>
                <w:szCs w:val="16"/>
                <w:lang w:val="es-ES"/>
              </w:rPr>
              <w:t>4</w:t>
            </w:r>
          </w:p>
        </w:tc>
        <w:tc>
          <w:tcPr>
            <w:tcW w:w="1996" w:type="dxa"/>
            <w:vAlign w:val="center"/>
          </w:tcPr>
          <w:p w14:paraId="7BA84825" w14:textId="77777777" w:rsidR="00A86BF7" w:rsidRPr="006A798A" w:rsidRDefault="00875E62">
            <w:pPr>
              <w:rPr>
                <w:rFonts w:ascii="Avenir Book" w:hAnsi="Avenir Book"/>
                <w:color w:val="1A4E3E"/>
                <w:sz w:val="16"/>
                <w:szCs w:val="16"/>
                <w:lang w:val="es-ES"/>
              </w:rPr>
            </w:pPr>
            <w:r w:rsidRPr="006A798A">
              <w:rPr>
                <w:rFonts w:ascii="Avenir Book" w:hAnsi="Avenir Book"/>
                <w:color w:val="1A4E3E"/>
                <w:sz w:val="16"/>
                <w:szCs w:val="16"/>
                <w:lang w:val="es-ES"/>
              </w:rPr>
              <w:t xml:space="preserve">FECHA DE </w:t>
            </w:r>
            <w:r w:rsidR="0003471F" w:rsidRPr="006A798A">
              <w:rPr>
                <w:rFonts w:ascii="Avenir Book" w:hAnsi="Avenir Book"/>
                <w:color w:val="1A4E3E"/>
                <w:sz w:val="16"/>
                <w:szCs w:val="16"/>
                <w:lang w:val="es-ES"/>
              </w:rPr>
              <w:t xml:space="preserve">PRESENTACIÓN DE </w:t>
            </w:r>
            <w:r w:rsidR="00DF33A7" w:rsidRPr="006A798A">
              <w:rPr>
                <w:rFonts w:ascii="Avenir Book" w:hAnsi="Avenir Book"/>
                <w:color w:val="1A4E3E"/>
                <w:sz w:val="16"/>
                <w:szCs w:val="16"/>
                <w:lang w:val="es-ES"/>
              </w:rPr>
              <w:t>ESTA INFORMACIÓN</w:t>
            </w:r>
          </w:p>
        </w:tc>
        <w:tc>
          <w:tcPr>
            <w:tcW w:w="6709" w:type="dxa"/>
            <w:gridSpan w:val="9"/>
            <w:tcBorders>
              <w:bottom w:val="single" w:sz="4" w:space="0" w:color="auto"/>
            </w:tcBorders>
            <w:vAlign w:val="center"/>
          </w:tcPr>
          <w:p w14:paraId="01E4A496" w14:textId="77777777" w:rsidR="00A86BF7" w:rsidRPr="006A798A" w:rsidRDefault="00875E62">
            <w:pPr>
              <w:rPr>
                <w:rFonts w:ascii="Avenir Book" w:hAnsi="Avenir Book"/>
                <w:color w:val="2B3681"/>
                <w:sz w:val="20"/>
                <w:szCs w:val="20"/>
                <w:lang w:val="es-ES"/>
              </w:rPr>
            </w:pPr>
            <w:r w:rsidRPr="006A798A">
              <w:rPr>
                <w:rFonts w:ascii="Avenir Book" w:hAnsi="Avenir Book"/>
                <w:color w:val="2B3681"/>
                <w:sz w:val="20"/>
                <w:szCs w:val="20"/>
                <w:lang w:val="es-ES"/>
              </w:rPr>
              <w:t>AAAA-MM-DD</w:t>
            </w:r>
          </w:p>
        </w:tc>
      </w:tr>
      <w:tr w:rsidR="00817DEE" w:rsidRPr="006A798A" w14:paraId="4E5FD5FD" w14:textId="77777777" w:rsidTr="114FE332">
        <w:trPr>
          <w:trHeight w:val="499"/>
        </w:trPr>
        <w:tc>
          <w:tcPr>
            <w:tcW w:w="305" w:type="dxa"/>
            <w:vAlign w:val="center"/>
          </w:tcPr>
          <w:p w14:paraId="56DE0625" w14:textId="77777777" w:rsidR="00A86BF7" w:rsidRPr="006A798A" w:rsidRDefault="00875E62">
            <w:pPr>
              <w:rPr>
                <w:rFonts w:ascii="Avenir Medium" w:hAnsi="Avenir Medium"/>
                <w:color w:val="2F5496" w:themeColor="accent1" w:themeShade="BF"/>
                <w:sz w:val="16"/>
                <w:szCs w:val="16"/>
                <w:lang w:val="es-ES"/>
              </w:rPr>
            </w:pPr>
            <w:r w:rsidRPr="006A798A">
              <w:rPr>
                <w:rFonts w:ascii="Avenir Medium" w:hAnsi="Avenir Medium"/>
                <w:color w:val="2F5496" w:themeColor="accent1" w:themeShade="BF"/>
                <w:sz w:val="16"/>
                <w:szCs w:val="16"/>
                <w:lang w:val="es-ES"/>
              </w:rPr>
              <w:t>5</w:t>
            </w:r>
          </w:p>
        </w:tc>
        <w:tc>
          <w:tcPr>
            <w:tcW w:w="1996" w:type="dxa"/>
            <w:vAlign w:val="center"/>
          </w:tcPr>
          <w:p w14:paraId="1E9E97DA" w14:textId="378F217F" w:rsidR="00A86BF7" w:rsidRPr="006A798A" w:rsidRDefault="114FE332">
            <w:pPr>
              <w:rPr>
                <w:rFonts w:ascii="Avenir Book" w:hAnsi="Avenir Book"/>
                <w:color w:val="1A4E3E"/>
                <w:sz w:val="16"/>
                <w:szCs w:val="16"/>
                <w:lang w:val="es-ES"/>
              </w:rPr>
            </w:pPr>
            <w:r w:rsidRPr="006A798A">
              <w:rPr>
                <w:rFonts w:ascii="Avenir Book" w:hAnsi="Avenir Book"/>
                <w:color w:val="1A4E3E"/>
                <w:sz w:val="16"/>
                <w:szCs w:val="16"/>
                <w:lang w:val="es-ES"/>
              </w:rPr>
              <w:t>IDIOMA DE COMUNICACIÓN PREFERIDO</w:t>
            </w:r>
          </w:p>
        </w:tc>
        <w:tc>
          <w:tcPr>
            <w:tcW w:w="6709" w:type="dxa"/>
            <w:gridSpan w:val="9"/>
            <w:tcBorders>
              <w:bottom w:val="nil"/>
            </w:tcBorders>
            <w:vAlign w:val="center"/>
          </w:tcPr>
          <w:p w14:paraId="45345AF0" w14:textId="77777777" w:rsidR="00A86BF7" w:rsidRPr="006A798A" w:rsidRDefault="00000000">
            <w:pPr>
              <w:rPr>
                <w:rFonts w:ascii="Avenir Book" w:hAnsi="Avenir Book"/>
                <w:color w:val="2B3681"/>
                <w:sz w:val="20"/>
                <w:szCs w:val="20"/>
                <w:lang w:val="es-ES"/>
              </w:rPr>
            </w:pPr>
            <w:sdt>
              <w:sdtPr>
                <w:rPr>
                  <w:rFonts w:ascii="Avenir Book" w:hAnsi="Avenir Book"/>
                  <w:b/>
                  <w:bCs/>
                  <w:color w:val="3A72A7"/>
                  <w:sz w:val="24"/>
                  <w:szCs w:val="24"/>
                  <w:lang w:val="es-ES"/>
                </w:rPr>
                <w:id w:val="1281602774"/>
                <w14:checkbox>
                  <w14:checked w14:val="0"/>
                  <w14:checkedState w14:val="2612" w14:font="MS Gothic"/>
                  <w14:uncheckedState w14:val="2610" w14:font="MS Gothic"/>
                </w14:checkbox>
              </w:sdtPr>
              <w:sdtContent>
                <w:r w:rsidR="003C046C" w:rsidRPr="006A798A">
                  <w:rPr>
                    <w:rFonts w:ascii="MS Gothic" w:eastAsia="MS Gothic" w:hAnsi="MS Gothic"/>
                    <w:b/>
                    <w:bCs/>
                    <w:color w:val="3A72A7"/>
                    <w:sz w:val="24"/>
                    <w:szCs w:val="24"/>
                    <w:lang w:val="es-ES"/>
                  </w:rPr>
                  <w:t>☐</w:t>
                </w:r>
              </w:sdtContent>
            </w:sdt>
            <w:r w:rsidR="003C046C" w:rsidRPr="006A798A">
              <w:rPr>
                <w:rFonts w:ascii="Avenir Book" w:hAnsi="Avenir Book"/>
                <w:color w:val="2B3681"/>
                <w:sz w:val="20"/>
                <w:szCs w:val="20"/>
                <w:lang w:val="es-ES"/>
              </w:rPr>
              <w:t xml:space="preserve"> Español</w:t>
            </w:r>
          </w:p>
          <w:p w14:paraId="049193BD" w14:textId="77777777" w:rsidR="00A86BF7" w:rsidRPr="006A798A" w:rsidRDefault="00000000">
            <w:pPr>
              <w:rPr>
                <w:rFonts w:ascii="Avenir Book" w:hAnsi="Avenir Book"/>
                <w:color w:val="2B3681"/>
                <w:sz w:val="20"/>
                <w:szCs w:val="20"/>
                <w:lang w:val="es-ES"/>
              </w:rPr>
            </w:pPr>
            <w:sdt>
              <w:sdtPr>
                <w:rPr>
                  <w:rFonts w:ascii="Avenir Book" w:hAnsi="Avenir Book"/>
                  <w:b/>
                  <w:bCs/>
                  <w:color w:val="3A72A7"/>
                  <w:sz w:val="24"/>
                  <w:szCs w:val="24"/>
                  <w:lang w:val="es-ES"/>
                </w:rPr>
                <w:id w:val="-1457406107"/>
                <w14:checkbox>
                  <w14:checked w14:val="0"/>
                  <w14:checkedState w14:val="2612" w14:font="MS Gothic"/>
                  <w14:uncheckedState w14:val="2610" w14:font="MS Gothic"/>
                </w14:checkbox>
              </w:sdtPr>
              <w:sdtContent>
                <w:r w:rsidR="003C046C" w:rsidRPr="006A798A">
                  <w:rPr>
                    <w:rFonts w:ascii="MS Gothic" w:eastAsia="MS Gothic" w:hAnsi="MS Gothic"/>
                    <w:b/>
                    <w:bCs/>
                    <w:color w:val="3A72A7"/>
                    <w:sz w:val="24"/>
                    <w:szCs w:val="24"/>
                    <w:lang w:val="es-ES"/>
                  </w:rPr>
                  <w:t>☐</w:t>
                </w:r>
              </w:sdtContent>
            </w:sdt>
            <w:r w:rsidR="003C046C" w:rsidRPr="006A798A">
              <w:rPr>
                <w:rFonts w:ascii="Avenir Book" w:hAnsi="Avenir Book"/>
                <w:color w:val="2B3681"/>
                <w:sz w:val="20"/>
                <w:szCs w:val="20"/>
                <w:lang w:val="es-ES"/>
              </w:rPr>
              <w:t xml:space="preserve"> Inglés</w:t>
            </w:r>
          </w:p>
          <w:p w14:paraId="5FDD7860" w14:textId="77777777" w:rsidR="00A86BF7" w:rsidRPr="006A798A" w:rsidRDefault="00000000">
            <w:pPr>
              <w:rPr>
                <w:rFonts w:ascii="Avenir Book" w:hAnsi="Avenir Book"/>
                <w:color w:val="2B3681"/>
                <w:sz w:val="20"/>
                <w:szCs w:val="20"/>
                <w:lang w:val="es-ES"/>
              </w:rPr>
            </w:pPr>
            <w:sdt>
              <w:sdtPr>
                <w:rPr>
                  <w:rFonts w:ascii="Avenir Book" w:hAnsi="Avenir Book"/>
                  <w:b/>
                  <w:bCs/>
                  <w:color w:val="3A72A7"/>
                  <w:sz w:val="24"/>
                  <w:szCs w:val="24"/>
                  <w:lang w:val="es-ES"/>
                </w:rPr>
                <w:id w:val="2109309559"/>
                <w14:checkbox>
                  <w14:checked w14:val="0"/>
                  <w14:checkedState w14:val="2612" w14:font="MS Gothic"/>
                  <w14:uncheckedState w14:val="2610" w14:font="MS Gothic"/>
                </w14:checkbox>
              </w:sdtPr>
              <w:sdtContent>
                <w:r w:rsidR="003C046C" w:rsidRPr="006A798A">
                  <w:rPr>
                    <w:rFonts w:ascii="MS Gothic" w:eastAsia="MS Gothic" w:hAnsi="MS Gothic"/>
                    <w:b/>
                    <w:bCs/>
                    <w:color w:val="3A72A7"/>
                    <w:sz w:val="24"/>
                    <w:szCs w:val="24"/>
                    <w:lang w:val="es-ES"/>
                  </w:rPr>
                  <w:t>☐</w:t>
                </w:r>
              </w:sdtContent>
            </w:sdt>
            <w:r w:rsidR="003C046C" w:rsidRPr="006A798A">
              <w:rPr>
                <w:rFonts w:ascii="Avenir Book" w:hAnsi="Avenir Book"/>
                <w:color w:val="2B3681"/>
                <w:sz w:val="20"/>
                <w:szCs w:val="20"/>
                <w:lang w:val="es-ES"/>
              </w:rPr>
              <w:t xml:space="preserve"> Otros, especifique:      </w:t>
            </w:r>
          </w:p>
        </w:tc>
      </w:tr>
      <w:tr w:rsidR="000E0FD1" w:rsidRPr="006A798A" w14:paraId="3953B3B3" w14:textId="77777777" w:rsidTr="114FE332">
        <w:trPr>
          <w:trHeight w:val="549"/>
        </w:trPr>
        <w:tc>
          <w:tcPr>
            <w:tcW w:w="9010" w:type="dxa"/>
            <w:gridSpan w:val="11"/>
            <w:shd w:val="clear" w:color="auto" w:fill="E6EBFF"/>
            <w:vAlign w:val="center"/>
          </w:tcPr>
          <w:p w14:paraId="4DA11FF4" w14:textId="77777777" w:rsidR="00A86BF7" w:rsidRPr="006A798A" w:rsidRDefault="00875E62">
            <w:pPr>
              <w:jc w:val="center"/>
              <w:rPr>
                <w:rFonts w:ascii="Avenir Book" w:hAnsi="Avenir Book"/>
                <w:color w:val="2B3681"/>
                <w:sz w:val="20"/>
                <w:szCs w:val="20"/>
                <w:lang w:val="es-ES"/>
              </w:rPr>
            </w:pPr>
            <w:r w:rsidRPr="006A798A">
              <w:rPr>
                <w:rFonts w:ascii="Avenir Book" w:hAnsi="Avenir Book"/>
                <w:color w:val="2B3681"/>
                <w:sz w:val="20"/>
                <w:szCs w:val="20"/>
                <w:lang w:val="es-ES"/>
              </w:rPr>
              <w:t>SOBRE LA QUEJA</w:t>
            </w:r>
          </w:p>
        </w:tc>
      </w:tr>
      <w:tr w:rsidR="00544A06" w:rsidRPr="00961D10" w14:paraId="337740BE" w14:textId="77777777" w:rsidTr="114FE332">
        <w:trPr>
          <w:trHeight w:val="997"/>
        </w:trPr>
        <w:tc>
          <w:tcPr>
            <w:tcW w:w="305" w:type="dxa"/>
            <w:vAlign w:val="center"/>
          </w:tcPr>
          <w:p w14:paraId="5B21AE9F" w14:textId="77777777" w:rsidR="00A86BF7" w:rsidRPr="006A798A" w:rsidRDefault="00875E62">
            <w:pPr>
              <w:rPr>
                <w:rFonts w:ascii="Avenir Medium" w:hAnsi="Avenir Medium"/>
                <w:color w:val="2F5496" w:themeColor="accent1" w:themeShade="BF"/>
                <w:sz w:val="16"/>
                <w:szCs w:val="16"/>
                <w:lang w:val="es-ES"/>
              </w:rPr>
            </w:pPr>
            <w:r w:rsidRPr="006A798A">
              <w:rPr>
                <w:rFonts w:ascii="Avenir Medium" w:hAnsi="Avenir Medium"/>
                <w:color w:val="2F5496" w:themeColor="accent1" w:themeShade="BF"/>
                <w:sz w:val="16"/>
                <w:szCs w:val="16"/>
                <w:lang w:val="es-ES"/>
              </w:rPr>
              <w:t>6</w:t>
            </w:r>
          </w:p>
        </w:tc>
        <w:tc>
          <w:tcPr>
            <w:tcW w:w="1996" w:type="dxa"/>
            <w:vAlign w:val="center"/>
          </w:tcPr>
          <w:p w14:paraId="3634E660" w14:textId="77777777" w:rsidR="00A86BF7" w:rsidRPr="006A798A" w:rsidRDefault="00875E62">
            <w:pPr>
              <w:rPr>
                <w:rFonts w:ascii="Avenir Book" w:hAnsi="Avenir Book"/>
                <w:color w:val="1A4E3E"/>
                <w:sz w:val="16"/>
                <w:szCs w:val="16"/>
                <w:lang w:val="es-ES"/>
              </w:rPr>
            </w:pPr>
            <w:r w:rsidRPr="006A798A">
              <w:rPr>
                <w:rFonts w:ascii="Avenir Book" w:hAnsi="Avenir Book"/>
                <w:color w:val="1A4E3E"/>
                <w:sz w:val="16"/>
                <w:szCs w:val="16"/>
                <w:lang w:val="es-ES"/>
              </w:rPr>
              <w:t xml:space="preserve">LUGAR DONDE SE PRODUJO </w:t>
            </w:r>
            <w:r w:rsidR="00EB0CE3" w:rsidRPr="006A798A">
              <w:rPr>
                <w:rFonts w:ascii="Avenir Book" w:hAnsi="Avenir Book"/>
                <w:color w:val="1A4E3E"/>
                <w:sz w:val="16"/>
                <w:szCs w:val="16"/>
                <w:lang w:val="es-ES"/>
              </w:rPr>
              <w:t>EL INCIDENTE O LA RECLAMACIÓN</w:t>
            </w:r>
          </w:p>
        </w:tc>
        <w:tc>
          <w:tcPr>
            <w:tcW w:w="6709" w:type="dxa"/>
            <w:gridSpan w:val="9"/>
          </w:tcPr>
          <w:p w14:paraId="2676B7D5" w14:textId="77777777" w:rsidR="00A86BF7" w:rsidRPr="006A798A" w:rsidRDefault="00875E62">
            <w:pPr>
              <w:rPr>
                <w:rFonts w:ascii="Avenir Book" w:hAnsi="Avenir Book"/>
                <w:color w:val="2B3681"/>
                <w:sz w:val="20"/>
                <w:szCs w:val="20"/>
                <w:lang w:val="es-ES"/>
              </w:rPr>
            </w:pPr>
            <w:r w:rsidRPr="006A798A">
              <w:rPr>
                <w:rFonts w:ascii="Avenir Book" w:hAnsi="Avenir Book"/>
                <w:color w:val="2B3681"/>
                <w:sz w:val="20"/>
                <w:szCs w:val="20"/>
                <w:lang w:val="es-ES"/>
              </w:rPr>
              <w:t>Sea lo más específico posible</w:t>
            </w:r>
          </w:p>
        </w:tc>
      </w:tr>
      <w:tr w:rsidR="00544A06" w:rsidRPr="00961D10" w14:paraId="30EC3377" w14:textId="77777777" w:rsidTr="114FE332">
        <w:trPr>
          <w:trHeight w:val="272"/>
        </w:trPr>
        <w:tc>
          <w:tcPr>
            <w:tcW w:w="305" w:type="dxa"/>
            <w:vMerge w:val="restart"/>
            <w:vAlign w:val="center"/>
          </w:tcPr>
          <w:p w14:paraId="00FB951D" w14:textId="77777777" w:rsidR="00A86BF7" w:rsidRPr="006A798A" w:rsidRDefault="00875E62">
            <w:pPr>
              <w:rPr>
                <w:rFonts w:ascii="Avenir Medium" w:hAnsi="Avenir Medium"/>
                <w:color w:val="2F5496" w:themeColor="accent1" w:themeShade="BF"/>
                <w:sz w:val="16"/>
                <w:szCs w:val="16"/>
                <w:lang w:val="es-ES"/>
              </w:rPr>
            </w:pPr>
            <w:r w:rsidRPr="006A798A">
              <w:rPr>
                <w:rFonts w:ascii="Avenir Medium" w:hAnsi="Avenir Medium"/>
                <w:color w:val="2F5496" w:themeColor="accent1" w:themeShade="BF"/>
                <w:sz w:val="16"/>
                <w:szCs w:val="16"/>
                <w:lang w:val="es-ES"/>
              </w:rPr>
              <w:t>7</w:t>
            </w:r>
          </w:p>
        </w:tc>
        <w:tc>
          <w:tcPr>
            <w:tcW w:w="1996" w:type="dxa"/>
            <w:vMerge w:val="restart"/>
            <w:vAlign w:val="center"/>
          </w:tcPr>
          <w:p w14:paraId="4E943614" w14:textId="6E14EDC2" w:rsidR="00A86BF7" w:rsidRPr="006A798A" w:rsidRDefault="00875E62">
            <w:pPr>
              <w:rPr>
                <w:rFonts w:ascii="Avenir Book" w:hAnsi="Avenir Book"/>
                <w:color w:val="1A4E3E"/>
                <w:sz w:val="16"/>
                <w:szCs w:val="16"/>
                <w:lang w:val="es-ES"/>
              </w:rPr>
            </w:pPr>
            <w:r w:rsidRPr="006A798A">
              <w:rPr>
                <w:rFonts w:ascii="Avenir Book" w:hAnsi="Avenir Book"/>
                <w:color w:val="1A4E3E"/>
                <w:sz w:val="16"/>
                <w:szCs w:val="16"/>
                <w:lang w:val="es-ES"/>
              </w:rPr>
              <w:t xml:space="preserve">FECHA </w:t>
            </w:r>
            <w:r w:rsidR="006A48B1">
              <w:rPr>
                <w:rFonts w:ascii="Avenir Book" w:hAnsi="Avenir Book"/>
                <w:color w:val="1A4E3E"/>
                <w:sz w:val="16"/>
                <w:szCs w:val="16"/>
                <w:lang w:val="es-ES"/>
              </w:rPr>
              <w:t>EN QUE OCURRIÓ</w:t>
            </w:r>
          </w:p>
        </w:tc>
        <w:tc>
          <w:tcPr>
            <w:tcW w:w="6709" w:type="dxa"/>
            <w:gridSpan w:val="9"/>
          </w:tcPr>
          <w:p w14:paraId="26EB6E1E" w14:textId="77777777" w:rsidR="00A86BF7" w:rsidRPr="006A798A" w:rsidRDefault="00875E62">
            <w:pPr>
              <w:rPr>
                <w:rFonts w:ascii="Avenir Book" w:hAnsi="Avenir Book"/>
                <w:color w:val="2B3681"/>
                <w:sz w:val="20"/>
                <w:szCs w:val="20"/>
                <w:lang w:val="es-ES"/>
              </w:rPr>
            </w:pPr>
            <w:r w:rsidRPr="006A798A">
              <w:rPr>
                <w:rFonts w:ascii="Avenir Book" w:hAnsi="Avenir Book"/>
                <w:color w:val="2B3681"/>
                <w:sz w:val="20"/>
                <w:szCs w:val="20"/>
                <w:lang w:val="es-ES"/>
              </w:rPr>
              <w:t xml:space="preserve">La fecha en que tuvieron lugar los hechos. Si no conoces la fecha exacta, indica una aproximada. </w:t>
            </w:r>
          </w:p>
        </w:tc>
      </w:tr>
      <w:tr w:rsidR="00544A06" w:rsidRPr="006A798A" w14:paraId="63B0E1EF" w14:textId="77777777" w:rsidTr="114FE332">
        <w:trPr>
          <w:trHeight w:val="271"/>
        </w:trPr>
        <w:tc>
          <w:tcPr>
            <w:tcW w:w="305" w:type="dxa"/>
            <w:vMerge/>
            <w:vAlign w:val="center"/>
          </w:tcPr>
          <w:p w14:paraId="707F2967" w14:textId="77777777" w:rsidR="00544A06" w:rsidRPr="006A798A" w:rsidRDefault="00544A06" w:rsidP="004A6FAF">
            <w:pPr>
              <w:rPr>
                <w:rFonts w:ascii="Avenir Medium" w:hAnsi="Avenir Medium"/>
                <w:color w:val="2F5496" w:themeColor="accent1" w:themeShade="BF"/>
                <w:sz w:val="16"/>
                <w:szCs w:val="16"/>
                <w:lang w:val="es-ES"/>
              </w:rPr>
            </w:pPr>
          </w:p>
        </w:tc>
        <w:tc>
          <w:tcPr>
            <w:tcW w:w="1996" w:type="dxa"/>
            <w:vMerge/>
            <w:vAlign w:val="center"/>
          </w:tcPr>
          <w:p w14:paraId="59645811" w14:textId="77777777" w:rsidR="00544A06" w:rsidRPr="006A798A" w:rsidRDefault="00544A06" w:rsidP="004A6FAF">
            <w:pPr>
              <w:rPr>
                <w:rFonts w:ascii="Avenir Book" w:hAnsi="Avenir Book"/>
                <w:color w:val="1A4E3E"/>
                <w:sz w:val="16"/>
                <w:szCs w:val="16"/>
                <w:lang w:val="es-ES"/>
              </w:rPr>
            </w:pPr>
          </w:p>
        </w:tc>
        <w:tc>
          <w:tcPr>
            <w:tcW w:w="754" w:type="dxa"/>
            <w:gridSpan w:val="2"/>
            <w:tcBorders>
              <w:right w:val="nil"/>
            </w:tcBorders>
          </w:tcPr>
          <w:p w14:paraId="7993638E" w14:textId="77777777" w:rsidR="00A86BF7" w:rsidRPr="006A798A" w:rsidRDefault="00875E62">
            <w:pPr>
              <w:rPr>
                <w:rFonts w:ascii="Avenir Book" w:hAnsi="Avenir Book"/>
                <w:color w:val="2B3681"/>
                <w:sz w:val="20"/>
                <w:szCs w:val="20"/>
                <w:lang w:val="es-ES"/>
              </w:rPr>
            </w:pPr>
            <w:r w:rsidRPr="006A798A">
              <w:rPr>
                <w:rFonts w:ascii="Avenir Book" w:hAnsi="Avenir Book"/>
                <w:color w:val="2B3681"/>
                <w:sz w:val="20"/>
                <w:szCs w:val="20"/>
                <w:lang w:val="es-ES"/>
              </w:rPr>
              <w:t>Año</w:t>
            </w:r>
            <w:r w:rsidR="00544A06" w:rsidRPr="006A798A">
              <w:rPr>
                <w:rFonts w:ascii="Avenir Book" w:hAnsi="Avenir Book"/>
                <w:color w:val="2B3681"/>
                <w:sz w:val="20"/>
                <w:szCs w:val="20"/>
                <w:lang w:val="es-ES"/>
              </w:rPr>
              <w:t>:</w:t>
            </w:r>
          </w:p>
        </w:tc>
        <w:tc>
          <w:tcPr>
            <w:tcW w:w="1230" w:type="dxa"/>
            <w:tcBorders>
              <w:left w:val="nil"/>
              <w:right w:val="nil"/>
            </w:tcBorders>
          </w:tcPr>
          <w:p w14:paraId="265F478F" w14:textId="19069020" w:rsidR="00A86BF7" w:rsidRPr="006A798A" w:rsidRDefault="00A86BF7">
            <w:pPr>
              <w:rPr>
                <w:rFonts w:ascii="Avenir Book" w:hAnsi="Avenir Book"/>
                <w:color w:val="2B3681"/>
                <w:sz w:val="20"/>
                <w:szCs w:val="20"/>
                <w:lang w:val="es-ES"/>
              </w:rPr>
            </w:pPr>
          </w:p>
        </w:tc>
        <w:tc>
          <w:tcPr>
            <w:tcW w:w="819" w:type="dxa"/>
            <w:gridSpan w:val="2"/>
            <w:tcBorders>
              <w:left w:val="nil"/>
              <w:right w:val="nil"/>
            </w:tcBorders>
          </w:tcPr>
          <w:p w14:paraId="3048EDED" w14:textId="77777777" w:rsidR="00A86BF7" w:rsidRPr="006A798A" w:rsidRDefault="00875E62">
            <w:pPr>
              <w:rPr>
                <w:rFonts w:ascii="Avenir Book" w:hAnsi="Avenir Book"/>
                <w:color w:val="2B3681"/>
                <w:sz w:val="20"/>
                <w:szCs w:val="20"/>
                <w:lang w:val="es-ES"/>
              </w:rPr>
            </w:pPr>
            <w:r w:rsidRPr="006A798A">
              <w:rPr>
                <w:rFonts w:ascii="Avenir Book" w:hAnsi="Avenir Book"/>
                <w:color w:val="2B3681"/>
                <w:sz w:val="20"/>
                <w:szCs w:val="20"/>
                <w:lang w:val="es-ES"/>
              </w:rPr>
              <w:t>Mes</w:t>
            </w:r>
          </w:p>
        </w:tc>
        <w:tc>
          <w:tcPr>
            <w:tcW w:w="1554" w:type="dxa"/>
            <w:tcBorders>
              <w:left w:val="nil"/>
              <w:right w:val="nil"/>
            </w:tcBorders>
          </w:tcPr>
          <w:p w14:paraId="78DC60AE" w14:textId="77777777" w:rsidR="00544A06" w:rsidRPr="006A798A" w:rsidRDefault="00544A06" w:rsidP="004A6FAF">
            <w:pPr>
              <w:rPr>
                <w:rFonts w:ascii="Avenir Book" w:hAnsi="Avenir Book"/>
                <w:color w:val="2F5496" w:themeColor="accent1" w:themeShade="BF"/>
                <w:sz w:val="20"/>
                <w:szCs w:val="20"/>
                <w:lang w:val="es-ES"/>
              </w:rPr>
            </w:pPr>
          </w:p>
        </w:tc>
        <w:tc>
          <w:tcPr>
            <w:tcW w:w="904" w:type="dxa"/>
            <w:gridSpan w:val="2"/>
            <w:tcBorders>
              <w:left w:val="nil"/>
              <w:right w:val="nil"/>
            </w:tcBorders>
          </w:tcPr>
          <w:p w14:paraId="3975ED45" w14:textId="77777777" w:rsidR="00A86BF7" w:rsidRPr="006A798A" w:rsidRDefault="00875E62">
            <w:pPr>
              <w:rPr>
                <w:rFonts w:ascii="Avenir Book" w:hAnsi="Avenir Book"/>
                <w:color w:val="2F5496" w:themeColor="accent1" w:themeShade="BF"/>
                <w:sz w:val="20"/>
                <w:szCs w:val="20"/>
                <w:lang w:val="es-ES"/>
              </w:rPr>
            </w:pPr>
            <w:r w:rsidRPr="006A798A">
              <w:rPr>
                <w:rFonts w:ascii="Avenir Book" w:hAnsi="Avenir Book"/>
                <w:color w:val="2F5496" w:themeColor="accent1" w:themeShade="BF"/>
                <w:sz w:val="20"/>
                <w:szCs w:val="20"/>
                <w:lang w:val="es-ES"/>
              </w:rPr>
              <w:t>Día</w:t>
            </w:r>
          </w:p>
        </w:tc>
        <w:tc>
          <w:tcPr>
            <w:tcW w:w="1448" w:type="dxa"/>
            <w:tcBorders>
              <w:left w:val="nil"/>
            </w:tcBorders>
          </w:tcPr>
          <w:p w14:paraId="7C1C45DB" w14:textId="77777777" w:rsidR="00544A06" w:rsidRPr="006A798A" w:rsidRDefault="00544A06" w:rsidP="004A6FAF">
            <w:pPr>
              <w:rPr>
                <w:rFonts w:ascii="Avenir Book" w:hAnsi="Avenir Book"/>
                <w:color w:val="2F5496" w:themeColor="accent1" w:themeShade="BF"/>
                <w:sz w:val="20"/>
                <w:szCs w:val="20"/>
                <w:lang w:val="es-ES"/>
              </w:rPr>
            </w:pPr>
          </w:p>
        </w:tc>
      </w:tr>
      <w:tr w:rsidR="00544A06" w:rsidRPr="006A798A" w14:paraId="5BBC0F4F" w14:textId="77777777" w:rsidTr="114FE332">
        <w:trPr>
          <w:trHeight w:val="271"/>
        </w:trPr>
        <w:tc>
          <w:tcPr>
            <w:tcW w:w="305" w:type="dxa"/>
            <w:vMerge/>
            <w:vAlign w:val="center"/>
          </w:tcPr>
          <w:p w14:paraId="13D885F0" w14:textId="77777777" w:rsidR="00544A06" w:rsidRPr="006A798A" w:rsidRDefault="00544A06" w:rsidP="004A6FAF">
            <w:pPr>
              <w:rPr>
                <w:rFonts w:ascii="Avenir Medium" w:hAnsi="Avenir Medium"/>
                <w:color w:val="2F5496" w:themeColor="accent1" w:themeShade="BF"/>
                <w:sz w:val="16"/>
                <w:szCs w:val="16"/>
                <w:lang w:val="es-ES"/>
              </w:rPr>
            </w:pPr>
          </w:p>
        </w:tc>
        <w:tc>
          <w:tcPr>
            <w:tcW w:w="1996" w:type="dxa"/>
            <w:vMerge/>
            <w:vAlign w:val="center"/>
          </w:tcPr>
          <w:p w14:paraId="7497022E" w14:textId="77777777" w:rsidR="00544A06" w:rsidRPr="006A798A" w:rsidRDefault="00544A06" w:rsidP="004A6FAF">
            <w:pPr>
              <w:rPr>
                <w:rFonts w:ascii="Avenir Book" w:hAnsi="Avenir Book"/>
                <w:color w:val="1A4E3E"/>
                <w:sz w:val="16"/>
                <w:szCs w:val="16"/>
                <w:lang w:val="es-ES"/>
              </w:rPr>
            </w:pPr>
          </w:p>
        </w:tc>
        <w:tc>
          <w:tcPr>
            <w:tcW w:w="461" w:type="dxa"/>
          </w:tcPr>
          <w:p w14:paraId="603B8F2D" w14:textId="77777777" w:rsidR="00A86BF7" w:rsidRPr="006A798A" w:rsidRDefault="00000000">
            <w:pPr>
              <w:rPr>
                <w:rFonts w:ascii="Avenir Book" w:hAnsi="Avenir Book"/>
                <w:color w:val="2F5496" w:themeColor="accent1" w:themeShade="BF"/>
                <w:sz w:val="16"/>
                <w:szCs w:val="16"/>
                <w:lang w:val="es-ES"/>
              </w:rPr>
            </w:pPr>
            <w:sdt>
              <w:sdtPr>
                <w:rPr>
                  <w:rFonts w:ascii="Avenir Book" w:hAnsi="Avenir Book"/>
                  <w:b/>
                  <w:bCs/>
                  <w:color w:val="3A72A7"/>
                  <w:sz w:val="24"/>
                  <w:szCs w:val="24"/>
                  <w:lang w:val="es-ES"/>
                </w:rPr>
                <w:id w:val="-707800456"/>
                <w14:checkbox>
                  <w14:checked w14:val="0"/>
                  <w14:checkedState w14:val="2612" w14:font="MS Gothic"/>
                  <w14:uncheckedState w14:val="2610" w14:font="MS Gothic"/>
                </w14:checkbox>
              </w:sdtPr>
              <w:sdtContent>
                <w:r w:rsidR="00544A06" w:rsidRPr="006A798A">
                  <w:rPr>
                    <w:rFonts w:ascii="MS Gothic" w:eastAsia="MS Gothic" w:hAnsi="MS Gothic"/>
                    <w:b/>
                    <w:bCs/>
                    <w:color w:val="3A72A7"/>
                    <w:sz w:val="24"/>
                    <w:szCs w:val="24"/>
                    <w:lang w:val="es-ES"/>
                  </w:rPr>
                  <w:t>☐</w:t>
                </w:r>
              </w:sdtContent>
            </w:sdt>
          </w:p>
        </w:tc>
        <w:tc>
          <w:tcPr>
            <w:tcW w:w="1605" w:type="dxa"/>
            <w:gridSpan w:val="3"/>
          </w:tcPr>
          <w:p w14:paraId="67F0A3E9" w14:textId="77777777" w:rsidR="00A86BF7" w:rsidRPr="006A798A" w:rsidRDefault="00875E62">
            <w:pPr>
              <w:rPr>
                <w:rFonts w:ascii="Avenir Book" w:hAnsi="Avenir Book"/>
                <w:color w:val="2B3681"/>
                <w:sz w:val="16"/>
                <w:szCs w:val="16"/>
                <w:lang w:val="es-ES"/>
              </w:rPr>
            </w:pPr>
            <w:r w:rsidRPr="006A798A">
              <w:rPr>
                <w:rFonts w:ascii="Avenir Book" w:hAnsi="Avenir Book"/>
                <w:color w:val="2B3681"/>
                <w:sz w:val="16"/>
                <w:szCs w:val="16"/>
                <w:lang w:val="es-ES"/>
              </w:rPr>
              <w:t xml:space="preserve">Sólo </w:t>
            </w:r>
            <w:r w:rsidR="00544A06" w:rsidRPr="006A798A">
              <w:rPr>
                <w:rFonts w:ascii="Avenir Book" w:hAnsi="Avenir Book"/>
                <w:color w:val="2B3681"/>
                <w:sz w:val="16"/>
                <w:szCs w:val="16"/>
                <w:lang w:val="es-ES"/>
              </w:rPr>
              <w:t xml:space="preserve">una vez </w:t>
            </w:r>
          </w:p>
        </w:tc>
        <w:tc>
          <w:tcPr>
            <w:tcW w:w="737" w:type="dxa"/>
          </w:tcPr>
          <w:p w14:paraId="15CD176F" w14:textId="77777777" w:rsidR="00A86BF7" w:rsidRPr="006A798A" w:rsidRDefault="00000000">
            <w:pPr>
              <w:rPr>
                <w:rFonts w:ascii="Avenir Book" w:hAnsi="Avenir Book"/>
                <w:color w:val="2F5496" w:themeColor="accent1" w:themeShade="BF"/>
                <w:sz w:val="16"/>
                <w:szCs w:val="16"/>
                <w:lang w:val="es-ES"/>
              </w:rPr>
            </w:pPr>
            <w:sdt>
              <w:sdtPr>
                <w:rPr>
                  <w:rFonts w:ascii="Avenir Book" w:hAnsi="Avenir Book"/>
                  <w:b/>
                  <w:bCs/>
                  <w:color w:val="3A72A7"/>
                  <w:sz w:val="24"/>
                  <w:szCs w:val="24"/>
                  <w:lang w:val="es-ES"/>
                </w:rPr>
                <w:id w:val="-2123528179"/>
                <w14:checkbox>
                  <w14:checked w14:val="0"/>
                  <w14:checkedState w14:val="2612" w14:font="MS Gothic"/>
                  <w14:uncheckedState w14:val="2610" w14:font="MS Gothic"/>
                </w14:checkbox>
              </w:sdtPr>
              <w:sdtContent>
                <w:r w:rsidR="00544A06" w:rsidRPr="006A798A">
                  <w:rPr>
                    <w:rFonts w:ascii="MS Gothic" w:eastAsia="MS Gothic" w:hAnsi="MS Gothic"/>
                    <w:b/>
                    <w:bCs/>
                    <w:color w:val="3A72A7"/>
                    <w:sz w:val="24"/>
                    <w:szCs w:val="24"/>
                    <w:lang w:val="es-ES"/>
                  </w:rPr>
                  <w:t>☐</w:t>
                </w:r>
              </w:sdtContent>
            </w:sdt>
          </w:p>
        </w:tc>
        <w:tc>
          <w:tcPr>
            <w:tcW w:w="1554" w:type="dxa"/>
          </w:tcPr>
          <w:p w14:paraId="7808C57A" w14:textId="77777777" w:rsidR="00A86BF7" w:rsidRPr="006A798A" w:rsidRDefault="00875E62">
            <w:pPr>
              <w:rPr>
                <w:rFonts w:ascii="Avenir Book" w:hAnsi="Avenir Book"/>
                <w:color w:val="2F5496" w:themeColor="accent1" w:themeShade="BF"/>
                <w:sz w:val="16"/>
                <w:szCs w:val="16"/>
                <w:lang w:val="es-ES"/>
              </w:rPr>
            </w:pPr>
            <w:r w:rsidRPr="006A798A">
              <w:rPr>
                <w:rFonts w:ascii="Avenir Book" w:hAnsi="Avenir Book"/>
                <w:color w:val="2F5496" w:themeColor="accent1" w:themeShade="BF"/>
                <w:sz w:val="16"/>
                <w:szCs w:val="16"/>
                <w:lang w:val="es-ES"/>
              </w:rPr>
              <w:t xml:space="preserve">Más de </w:t>
            </w:r>
            <w:r w:rsidR="00544A06" w:rsidRPr="006A798A">
              <w:rPr>
                <w:rFonts w:ascii="Avenir Book" w:hAnsi="Avenir Book"/>
                <w:color w:val="2F5496" w:themeColor="accent1" w:themeShade="BF"/>
                <w:sz w:val="16"/>
                <w:szCs w:val="16"/>
                <w:lang w:val="es-ES"/>
              </w:rPr>
              <w:t xml:space="preserve">una vez </w:t>
            </w:r>
          </w:p>
        </w:tc>
        <w:tc>
          <w:tcPr>
            <w:tcW w:w="686" w:type="dxa"/>
          </w:tcPr>
          <w:p w14:paraId="038CD674" w14:textId="77777777" w:rsidR="00A86BF7" w:rsidRPr="006A798A" w:rsidRDefault="00000000">
            <w:pPr>
              <w:rPr>
                <w:rFonts w:ascii="Avenir Book" w:hAnsi="Avenir Book"/>
                <w:color w:val="2F5496" w:themeColor="accent1" w:themeShade="BF"/>
                <w:sz w:val="16"/>
                <w:szCs w:val="16"/>
                <w:lang w:val="es-ES"/>
              </w:rPr>
            </w:pPr>
            <w:sdt>
              <w:sdtPr>
                <w:rPr>
                  <w:rFonts w:ascii="Avenir Book" w:hAnsi="Avenir Book"/>
                  <w:b/>
                  <w:bCs/>
                  <w:color w:val="3A72A7"/>
                  <w:sz w:val="24"/>
                  <w:szCs w:val="24"/>
                  <w:lang w:val="es-ES"/>
                </w:rPr>
                <w:id w:val="-573887641"/>
                <w14:checkbox>
                  <w14:checked w14:val="0"/>
                  <w14:checkedState w14:val="2612" w14:font="MS Gothic"/>
                  <w14:uncheckedState w14:val="2610" w14:font="MS Gothic"/>
                </w14:checkbox>
              </w:sdtPr>
              <w:sdtContent>
                <w:r w:rsidR="00544A06" w:rsidRPr="006A798A">
                  <w:rPr>
                    <w:rFonts w:ascii="MS Gothic" w:eastAsia="MS Gothic" w:hAnsi="MS Gothic"/>
                    <w:b/>
                    <w:bCs/>
                    <w:color w:val="3A72A7"/>
                    <w:sz w:val="24"/>
                    <w:szCs w:val="24"/>
                    <w:lang w:val="es-ES"/>
                  </w:rPr>
                  <w:t>☐</w:t>
                </w:r>
              </w:sdtContent>
            </w:sdt>
          </w:p>
        </w:tc>
        <w:tc>
          <w:tcPr>
            <w:tcW w:w="1666" w:type="dxa"/>
            <w:gridSpan w:val="2"/>
          </w:tcPr>
          <w:p w14:paraId="4D0BE0CE" w14:textId="77777777" w:rsidR="00A86BF7" w:rsidRPr="006A798A" w:rsidRDefault="00875E62">
            <w:pPr>
              <w:rPr>
                <w:rFonts w:ascii="Avenir Book" w:hAnsi="Avenir Book"/>
                <w:color w:val="2F5496" w:themeColor="accent1" w:themeShade="BF"/>
                <w:sz w:val="16"/>
                <w:szCs w:val="16"/>
                <w:lang w:val="es-ES"/>
              </w:rPr>
            </w:pPr>
            <w:r w:rsidRPr="006A798A">
              <w:rPr>
                <w:rFonts w:ascii="Avenir Book" w:hAnsi="Avenir Book"/>
                <w:color w:val="2F5496" w:themeColor="accent1" w:themeShade="BF"/>
                <w:sz w:val="16"/>
                <w:szCs w:val="16"/>
                <w:lang w:val="es-ES"/>
              </w:rPr>
              <w:t>Sigue ocurriendo</w:t>
            </w:r>
          </w:p>
        </w:tc>
      </w:tr>
      <w:tr w:rsidR="00544A06" w:rsidRPr="00961D10" w14:paraId="1A68E5D0" w14:textId="77777777" w:rsidTr="114FE332">
        <w:trPr>
          <w:trHeight w:val="2605"/>
        </w:trPr>
        <w:tc>
          <w:tcPr>
            <w:tcW w:w="305" w:type="dxa"/>
            <w:vAlign w:val="center"/>
          </w:tcPr>
          <w:p w14:paraId="58A426AF" w14:textId="77777777" w:rsidR="00A86BF7" w:rsidRPr="006A798A" w:rsidRDefault="00875E62">
            <w:pPr>
              <w:rPr>
                <w:rFonts w:ascii="Avenir Medium" w:hAnsi="Avenir Medium"/>
                <w:color w:val="2F5496" w:themeColor="accent1" w:themeShade="BF"/>
                <w:sz w:val="16"/>
                <w:szCs w:val="16"/>
                <w:lang w:val="es-ES"/>
              </w:rPr>
            </w:pPr>
            <w:r w:rsidRPr="006A798A">
              <w:rPr>
                <w:rFonts w:ascii="Avenir Medium" w:hAnsi="Avenir Medium"/>
                <w:color w:val="2F5496" w:themeColor="accent1" w:themeShade="BF"/>
                <w:sz w:val="16"/>
                <w:szCs w:val="16"/>
                <w:lang w:val="es-ES"/>
              </w:rPr>
              <w:t>8</w:t>
            </w:r>
          </w:p>
        </w:tc>
        <w:tc>
          <w:tcPr>
            <w:tcW w:w="1996" w:type="dxa"/>
            <w:vAlign w:val="center"/>
          </w:tcPr>
          <w:p w14:paraId="2C6CF160" w14:textId="544E5581" w:rsidR="00A86BF7" w:rsidRPr="006A798A" w:rsidRDefault="00875E62">
            <w:pPr>
              <w:rPr>
                <w:rFonts w:ascii="Avenir Book" w:hAnsi="Avenir Book"/>
                <w:color w:val="1A4E3E"/>
                <w:sz w:val="16"/>
                <w:szCs w:val="16"/>
                <w:lang w:val="es-ES"/>
              </w:rPr>
            </w:pPr>
            <w:r w:rsidRPr="006A798A">
              <w:rPr>
                <w:rFonts w:ascii="Avenir Book" w:hAnsi="Avenir Book"/>
                <w:color w:val="1A4E3E"/>
                <w:sz w:val="16"/>
                <w:szCs w:val="16"/>
                <w:lang w:val="es-ES"/>
              </w:rPr>
              <w:t xml:space="preserve">DESCRIPCIÓN </w:t>
            </w:r>
            <w:r w:rsidR="00F93363" w:rsidRPr="006A798A">
              <w:rPr>
                <w:rFonts w:ascii="Avenir Book" w:hAnsi="Avenir Book"/>
                <w:color w:val="1A4E3E"/>
                <w:sz w:val="16"/>
                <w:szCs w:val="16"/>
                <w:lang w:val="es-ES"/>
              </w:rPr>
              <w:t xml:space="preserve">DE LOS </w:t>
            </w:r>
            <w:r w:rsidR="006A48B1">
              <w:rPr>
                <w:rFonts w:ascii="Avenir Book" w:hAnsi="Avenir Book"/>
                <w:color w:val="1A4E3E"/>
                <w:sz w:val="16"/>
                <w:szCs w:val="16"/>
                <w:lang w:val="es-ES"/>
              </w:rPr>
              <w:t>HECHOS</w:t>
            </w:r>
          </w:p>
        </w:tc>
        <w:tc>
          <w:tcPr>
            <w:tcW w:w="6709" w:type="dxa"/>
            <w:gridSpan w:val="9"/>
          </w:tcPr>
          <w:p w14:paraId="6A74B5A2" w14:textId="1A828315" w:rsidR="00A86BF7" w:rsidRPr="006A798A" w:rsidRDefault="114FE332">
            <w:pPr>
              <w:rPr>
                <w:rFonts w:ascii="Avenir Book" w:hAnsi="Avenir Book"/>
                <w:color w:val="2B3681"/>
                <w:sz w:val="20"/>
                <w:szCs w:val="20"/>
                <w:lang w:val="es-ES"/>
              </w:rPr>
            </w:pPr>
            <w:r w:rsidRPr="006A798A">
              <w:rPr>
                <w:rFonts w:ascii="Avenir Book" w:hAnsi="Avenir Book"/>
                <w:color w:val="2B3681"/>
                <w:sz w:val="20"/>
                <w:szCs w:val="20"/>
                <w:lang w:val="es-ES"/>
              </w:rPr>
              <w:t>Describa lo que ocurrió:  ¿Dónde ocurrió? ¿A quién le ocurri</w:t>
            </w:r>
            <w:r w:rsidR="00866D4D">
              <w:rPr>
                <w:rFonts w:ascii="Avenir Book" w:hAnsi="Avenir Book"/>
                <w:color w:val="2B3681"/>
                <w:sz w:val="20"/>
                <w:szCs w:val="20"/>
                <w:lang w:val="es-ES"/>
              </w:rPr>
              <w:t>ó</w:t>
            </w:r>
            <w:r w:rsidRPr="006A798A">
              <w:rPr>
                <w:rFonts w:ascii="Avenir Book" w:hAnsi="Avenir Book"/>
                <w:color w:val="2B3681"/>
                <w:sz w:val="20"/>
                <w:szCs w:val="20"/>
                <w:lang w:val="es-ES"/>
              </w:rPr>
              <w:t xml:space="preserve">?  ¿Cuál es el </w:t>
            </w:r>
            <w:r w:rsidR="0018791F">
              <w:rPr>
                <w:rFonts w:ascii="Avenir Book" w:hAnsi="Avenir Book"/>
                <w:color w:val="2B3681"/>
                <w:sz w:val="20"/>
                <w:szCs w:val="20"/>
                <w:lang w:val="es-ES"/>
              </w:rPr>
              <w:t>efecto de lo que ocurrió</w:t>
            </w:r>
            <w:r w:rsidRPr="006A798A">
              <w:rPr>
                <w:rFonts w:ascii="Avenir Book" w:hAnsi="Avenir Book"/>
                <w:color w:val="2B3681"/>
                <w:sz w:val="20"/>
                <w:szCs w:val="20"/>
                <w:lang w:val="es-ES"/>
              </w:rPr>
              <w:t>?</w:t>
            </w:r>
          </w:p>
        </w:tc>
      </w:tr>
      <w:tr w:rsidR="00544A06" w:rsidRPr="00961D10" w14:paraId="75F10C7E" w14:textId="77777777" w:rsidTr="114FE332">
        <w:trPr>
          <w:trHeight w:val="1131"/>
        </w:trPr>
        <w:tc>
          <w:tcPr>
            <w:tcW w:w="305" w:type="dxa"/>
            <w:vAlign w:val="center"/>
          </w:tcPr>
          <w:p w14:paraId="45452DDC" w14:textId="77777777" w:rsidR="00A86BF7" w:rsidRPr="006A798A" w:rsidRDefault="00875E62">
            <w:pPr>
              <w:rPr>
                <w:rFonts w:ascii="Avenir Medium" w:hAnsi="Avenir Medium"/>
                <w:color w:val="2F5496" w:themeColor="accent1" w:themeShade="BF"/>
                <w:sz w:val="16"/>
                <w:szCs w:val="16"/>
                <w:lang w:val="es-ES"/>
              </w:rPr>
            </w:pPr>
            <w:r w:rsidRPr="006A798A">
              <w:rPr>
                <w:rFonts w:ascii="Avenir Medium" w:hAnsi="Avenir Medium"/>
                <w:color w:val="2F5496" w:themeColor="accent1" w:themeShade="BF"/>
                <w:sz w:val="16"/>
                <w:szCs w:val="16"/>
                <w:lang w:val="es-ES"/>
              </w:rPr>
              <w:t>9</w:t>
            </w:r>
          </w:p>
        </w:tc>
        <w:tc>
          <w:tcPr>
            <w:tcW w:w="1996" w:type="dxa"/>
            <w:vAlign w:val="center"/>
          </w:tcPr>
          <w:p w14:paraId="09FD2DD6" w14:textId="6CC00157" w:rsidR="00A86BF7" w:rsidRPr="006A798A" w:rsidRDefault="00875E62">
            <w:pPr>
              <w:rPr>
                <w:rFonts w:ascii="Avenir Book" w:hAnsi="Avenir Book"/>
                <w:color w:val="1A4E3E"/>
                <w:sz w:val="16"/>
                <w:szCs w:val="16"/>
                <w:lang w:val="es-ES"/>
              </w:rPr>
            </w:pPr>
            <w:r w:rsidRPr="006A798A">
              <w:rPr>
                <w:rFonts w:ascii="Avenir Book" w:hAnsi="Avenir Book"/>
                <w:color w:val="1A4E3E"/>
                <w:sz w:val="16"/>
                <w:szCs w:val="16"/>
                <w:lang w:val="es-ES"/>
              </w:rPr>
              <w:t>¿</w:t>
            </w:r>
            <w:r w:rsidR="00866D4D">
              <w:rPr>
                <w:rFonts w:ascii="Avenir Book" w:hAnsi="Avenir Book"/>
                <w:color w:val="1A4E3E"/>
                <w:sz w:val="16"/>
                <w:szCs w:val="16"/>
                <w:lang w:val="es-ES"/>
              </w:rPr>
              <w:t>CÓMO</w:t>
            </w:r>
            <w:r w:rsidRPr="006A798A">
              <w:rPr>
                <w:rFonts w:ascii="Avenir Book" w:hAnsi="Avenir Book"/>
                <w:color w:val="1A4E3E"/>
                <w:sz w:val="16"/>
                <w:szCs w:val="16"/>
                <w:lang w:val="es-ES"/>
              </w:rPr>
              <w:t xml:space="preserve"> LE GUSTARÍA QUE </w:t>
            </w:r>
            <w:r w:rsidR="00866D4D">
              <w:rPr>
                <w:rFonts w:ascii="Avenir Book" w:hAnsi="Avenir Book"/>
                <w:color w:val="1A4E3E"/>
                <w:sz w:val="16"/>
                <w:szCs w:val="16"/>
                <w:lang w:val="es-ES"/>
              </w:rPr>
              <w:t>SE RESOLVIERA</w:t>
            </w:r>
            <w:r w:rsidRPr="006A798A">
              <w:rPr>
                <w:rFonts w:ascii="Avenir Book" w:hAnsi="Avenir Book"/>
                <w:color w:val="1A4E3E"/>
                <w:sz w:val="16"/>
                <w:szCs w:val="16"/>
                <w:lang w:val="es-ES"/>
              </w:rPr>
              <w:t>?</w:t>
            </w:r>
          </w:p>
        </w:tc>
        <w:tc>
          <w:tcPr>
            <w:tcW w:w="6709" w:type="dxa"/>
            <w:gridSpan w:val="9"/>
            <w:vAlign w:val="center"/>
          </w:tcPr>
          <w:p w14:paraId="50D42735" w14:textId="77777777" w:rsidR="00A86BF7" w:rsidRPr="006A798A" w:rsidRDefault="00875E62">
            <w:pPr>
              <w:rPr>
                <w:rFonts w:ascii="Avenir Book" w:hAnsi="Avenir Book"/>
                <w:color w:val="2B3681"/>
                <w:sz w:val="20"/>
                <w:szCs w:val="20"/>
                <w:lang w:val="es-ES"/>
              </w:rPr>
            </w:pPr>
            <w:r w:rsidRPr="006A798A">
              <w:rPr>
                <w:rFonts w:ascii="Avenir Book" w:hAnsi="Avenir Book"/>
                <w:color w:val="2B3681"/>
                <w:sz w:val="20"/>
                <w:szCs w:val="20"/>
                <w:lang w:val="es-ES"/>
              </w:rPr>
              <w:t xml:space="preserve">Explique </w:t>
            </w:r>
            <w:r w:rsidR="00A20E2F" w:rsidRPr="006A798A">
              <w:rPr>
                <w:rFonts w:ascii="Avenir Book" w:hAnsi="Avenir Book"/>
                <w:color w:val="2B3681"/>
                <w:sz w:val="20"/>
                <w:szCs w:val="20"/>
                <w:lang w:val="es-ES"/>
              </w:rPr>
              <w:t>cómo le gustaría que se resolviera.</w:t>
            </w:r>
          </w:p>
        </w:tc>
      </w:tr>
    </w:tbl>
    <w:p w14:paraId="3E92B5CB" w14:textId="77777777" w:rsidR="00C24FAD" w:rsidRPr="00CE3933" w:rsidRDefault="00C24FAD" w:rsidP="00CE3933">
      <w:pPr>
        <w:rPr>
          <w:lang w:val="es-ES"/>
        </w:rPr>
      </w:pPr>
    </w:p>
    <w:sectPr w:rsidR="00C24FAD" w:rsidRPr="00CE3933" w:rsidSect="008729C3">
      <w:footerReference w:type="first" r:id="rId1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8FEDD" w14:textId="77777777" w:rsidR="00225C08" w:rsidRPr="00101098" w:rsidRDefault="00225C08" w:rsidP="00BA2345">
      <w:pPr>
        <w:spacing w:line="240" w:lineRule="auto"/>
      </w:pPr>
      <w:r w:rsidRPr="00101098">
        <w:separator/>
      </w:r>
    </w:p>
  </w:endnote>
  <w:endnote w:type="continuationSeparator" w:id="0">
    <w:p w14:paraId="484A6583" w14:textId="77777777" w:rsidR="00225C08" w:rsidRPr="00101098" w:rsidRDefault="00225C08" w:rsidP="00BA2345">
      <w:pPr>
        <w:spacing w:line="240" w:lineRule="auto"/>
      </w:pPr>
      <w:r w:rsidRPr="00101098">
        <w:continuationSeparator/>
      </w:r>
    </w:p>
  </w:endnote>
  <w:endnote w:type="continuationNotice" w:id="1">
    <w:p w14:paraId="52150A68" w14:textId="77777777" w:rsidR="00225C08" w:rsidRPr="00101098" w:rsidRDefault="00225C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Roman"/>
    <w:charset w:val="00"/>
    <w:family w:val="swiss"/>
    <w:pitch w:val="variable"/>
    <w:sig w:usb0="E00002EF" w:usb1="4000205B" w:usb2="00000028"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Avenir Heavy">
    <w:altName w:val="Calibri"/>
    <w:charset w:val="4D"/>
    <w:family w:val="swiss"/>
    <w:pitch w:val="variable"/>
    <w:sig w:usb0="800000AF" w:usb1="5000204A"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Avenir Medium">
    <w:altName w:val="Calibri"/>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inanummer"/>
      </w:rPr>
      <w:id w:val="-840318484"/>
      <w:docPartObj>
        <w:docPartGallery w:val="Page Numbers (Bottom of Page)"/>
        <w:docPartUnique/>
      </w:docPartObj>
    </w:sdtPr>
    <w:sdtContent>
      <w:p w14:paraId="43EB0E85" w14:textId="77777777" w:rsidR="00A86BF7" w:rsidRDefault="00875E62">
        <w:pPr>
          <w:pStyle w:val="Voettekst"/>
          <w:framePr w:wrap="none" w:vAnchor="text" w:hAnchor="margin" w:xAlign="right" w:y="1"/>
          <w:rPr>
            <w:rStyle w:val="Paginanummer"/>
          </w:rPr>
        </w:pPr>
        <w:r w:rsidRPr="00101098">
          <w:rPr>
            <w:rStyle w:val="Paginanummer"/>
          </w:rPr>
          <w:fldChar w:fldCharType="begin"/>
        </w:r>
        <w:r w:rsidRPr="00101098">
          <w:rPr>
            <w:rStyle w:val="Paginanummer"/>
          </w:rPr>
          <w:instrText xml:space="preserve"> PAGE </w:instrText>
        </w:r>
        <w:r w:rsidRPr="00101098">
          <w:rPr>
            <w:rStyle w:val="Paginanummer"/>
          </w:rPr>
          <w:fldChar w:fldCharType="end"/>
        </w:r>
      </w:p>
    </w:sdtContent>
  </w:sdt>
  <w:p w14:paraId="2B98E20E" w14:textId="77777777" w:rsidR="006572AD" w:rsidRPr="00101098" w:rsidRDefault="006572AD" w:rsidP="006572A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lang w:val="es-ES"/>
      </w:rPr>
      <w:id w:val="1178084492"/>
      <w:docPartObj>
        <w:docPartGallery w:val="Page Numbers (Bottom of Page)"/>
        <w:docPartUnique/>
      </w:docPartObj>
    </w:sdtPr>
    <w:sdtContent>
      <w:p w14:paraId="5B040498" w14:textId="58418205" w:rsidR="00A86BF7" w:rsidRPr="0018791F" w:rsidRDefault="00875E62">
        <w:pPr>
          <w:pStyle w:val="Voettekst"/>
          <w:pBdr>
            <w:top w:val="single" w:sz="12" w:space="1" w:color="2E886C"/>
          </w:pBdr>
          <w:rPr>
            <w:sz w:val="18"/>
            <w:szCs w:val="18"/>
            <w:lang w:val="es-ES"/>
          </w:rPr>
        </w:pPr>
        <w:r w:rsidRPr="0018791F">
          <w:rPr>
            <w:sz w:val="18"/>
            <w:szCs w:val="18"/>
            <w:lang w:val="es-ES"/>
          </w:rPr>
          <w:tab/>
        </w:r>
        <w:r w:rsidRPr="0018791F">
          <w:rPr>
            <w:sz w:val="18"/>
            <w:szCs w:val="18"/>
            <w:lang w:val="es-ES"/>
          </w:rPr>
          <w:tab/>
        </w:r>
        <w:sdt>
          <w:sdtPr>
            <w:rPr>
              <w:sz w:val="18"/>
              <w:szCs w:val="18"/>
              <w:lang w:val="es-ES"/>
            </w:rPr>
            <w:id w:val="1711611373"/>
            <w:docPartObj>
              <w:docPartGallery w:val="Page Numbers (Top of Page)"/>
              <w:docPartUnique/>
            </w:docPartObj>
          </w:sdtPr>
          <w:sdtContent>
            <w:r w:rsidRPr="0018791F">
              <w:rPr>
                <w:sz w:val="18"/>
                <w:szCs w:val="18"/>
                <w:lang w:val="es-ES"/>
              </w:rPr>
              <w:t xml:space="preserve">Página </w:t>
            </w:r>
            <w:r w:rsidRPr="0018791F">
              <w:rPr>
                <w:sz w:val="18"/>
                <w:szCs w:val="18"/>
                <w:lang w:val="es-ES"/>
              </w:rPr>
              <w:fldChar w:fldCharType="begin"/>
            </w:r>
            <w:r w:rsidRPr="0018791F">
              <w:rPr>
                <w:sz w:val="18"/>
                <w:szCs w:val="18"/>
                <w:lang w:val="es-ES"/>
              </w:rPr>
              <w:instrText xml:space="preserve"> PAGE </w:instrText>
            </w:r>
            <w:r w:rsidRPr="0018791F">
              <w:rPr>
                <w:sz w:val="18"/>
                <w:szCs w:val="18"/>
                <w:lang w:val="es-ES"/>
              </w:rPr>
              <w:fldChar w:fldCharType="separate"/>
            </w:r>
            <w:r w:rsidR="00CE3933" w:rsidRPr="0018791F">
              <w:rPr>
                <w:noProof/>
                <w:sz w:val="18"/>
                <w:szCs w:val="18"/>
                <w:lang w:val="es-ES"/>
              </w:rPr>
              <w:t>2</w:t>
            </w:r>
            <w:r w:rsidRPr="0018791F">
              <w:rPr>
                <w:sz w:val="18"/>
                <w:szCs w:val="18"/>
                <w:lang w:val="es-ES"/>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921717853"/>
      <w:docPartObj>
        <w:docPartGallery w:val="Page Numbers (Bottom of Page)"/>
        <w:docPartUnique/>
      </w:docPartObj>
    </w:sdtPr>
    <w:sdtContent>
      <w:p w14:paraId="5BFEEBA1" w14:textId="29DB4615" w:rsidR="00A86BF7" w:rsidRDefault="00875E62">
        <w:pPr>
          <w:pStyle w:val="Voettekst"/>
          <w:pBdr>
            <w:top w:val="single" w:sz="12" w:space="1" w:color="2E886C"/>
          </w:pBdr>
          <w:rPr>
            <w:sz w:val="18"/>
            <w:szCs w:val="18"/>
          </w:rPr>
        </w:pPr>
        <w:r w:rsidRPr="00101098">
          <w:rPr>
            <w:sz w:val="18"/>
            <w:szCs w:val="18"/>
          </w:rPr>
          <w:tab/>
        </w:r>
        <w:r w:rsidRPr="00101098">
          <w:rPr>
            <w:sz w:val="18"/>
            <w:szCs w:val="18"/>
          </w:rPr>
          <w:tab/>
        </w:r>
        <w:sdt>
          <w:sdtPr>
            <w:rPr>
              <w:sz w:val="18"/>
              <w:szCs w:val="18"/>
            </w:rPr>
            <w:id w:val="-394356544"/>
            <w:docPartObj>
              <w:docPartGallery w:val="Page Numbers (Top of Page)"/>
              <w:docPartUnique/>
            </w:docPartObj>
          </w:sdtPr>
          <w:sdtContent>
            <w:r w:rsidRPr="00101098">
              <w:rPr>
                <w:sz w:val="18"/>
                <w:szCs w:val="18"/>
              </w:rPr>
              <w:t xml:space="preserve">Página </w:t>
            </w:r>
            <w:r w:rsidRPr="00101098">
              <w:rPr>
                <w:sz w:val="18"/>
                <w:szCs w:val="18"/>
              </w:rPr>
              <w:fldChar w:fldCharType="begin"/>
            </w:r>
            <w:r w:rsidRPr="00101098">
              <w:rPr>
                <w:sz w:val="18"/>
                <w:szCs w:val="18"/>
              </w:rPr>
              <w:instrText xml:space="preserve"> PAGE </w:instrText>
            </w:r>
            <w:r w:rsidRPr="00101098">
              <w:rPr>
                <w:sz w:val="18"/>
                <w:szCs w:val="18"/>
              </w:rPr>
              <w:fldChar w:fldCharType="separate"/>
            </w:r>
            <w:r w:rsidR="00CE3933">
              <w:rPr>
                <w:noProof/>
                <w:sz w:val="18"/>
                <w:szCs w:val="18"/>
              </w:rPr>
              <w:t>3</w:t>
            </w:r>
            <w:r w:rsidRPr="00101098">
              <w:rPr>
                <w:sz w:val="18"/>
                <w:szCs w:val="18"/>
              </w:rPr>
              <w:fldChar w:fldCharType="end"/>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784087138"/>
      <w:docPartObj>
        <w:docPartGallery w:val="Page Numbers (Bottom of Page)"/>
        <w:docPartUnique/>
      </w:docPartObj>
    </w:sdtPr>
    <w:sdtContent>
      <w:p w14:paraId="39B9ACA2" w14:textId="5FC6FFEA" w:rsidR="00A86BF7" w:rsidRDefault="00875E62">
        <w:pPr>
          <w:pStyle w:val="Voettekst"/>
          <w:pBdr>
            <w:top w:val="single" w:sz="12" w:space="1" w:color="2E886C"/>
          </w:pBdr>
          <w:rPr>
            <w:sz w:val="18"/>
            <w:szCs w:val="18"/>
            <w:lang w:val="fr-FR"/>
          </w:rPr>
        </w:pPr>
        <w:r w:rsidRPr="00A51553">
          <w:rPr>
            <w:sz w:val="18"/>
            <w:szCs w:val="18"/>
            <w:lang w:val="fr-FR"/>
          </w:rPr>
          <w:tab/>
        </w:r>
        <w:r w:rsidRPr="00A51553">
          <w:rPr>
            <w:sz w:val="18"/>
            <w:szCs w:val="18"/>
            <w:lang w:val="fr-FR"/>
          </w:rPr>
          <w:tab/>
        </w:r>
        <w:sdt>
          <w:sdtPr>
            <w:rPr>
              <w:sz w:val="18"/>
              <w:szCs w:val="18"/>
            </w:rPr>
            <w:id w:val="1688025208"/>
            <w:docPartObj>
              <w:docPartGallery w:val="Page Numbers (Top of Page)"/>
              <w:docPartUnique/>
            </w:docPartObj>
          </w:sdtPr>
          <w:sdtContent>
            <w:r w:rsidRPr="00A51553">
              <w:rPr>
                <w:sz w:val="18"/>
                <w:szCs w:val="18"/>
                <w:lang w:val="fr-FR"/>
              </w:rPr>
              <w:t xml:space="preserve">Página </w:t>
            </w:r>
            <w:r w:rsidRPr="00101098">
              <w:rPr>
                <w:sz w:val="18"/>
                <w:szCs w:val="18"/>
              </w:rPr>
              <w:fldChar w:fldCharType="begin"/>
            </w:r>
            <w:r w:rsidRPr="00A51553">
              <w:rPr>
                <w:sz w:val="18"/>
                <w:szCs w:val="18"/>
                <w:lang w:val="fr-FR"/>
              </w:rPr>
              <w:instrText xml:space="preserve"> PAGE </w:instrText>
            </w:r>
            <w:r w:rsidRPr="00101098">
              <w:rPr>
                <w:sz w:val="18"/>
                <w:szCs w:val="18"/>
              </w:rPr>
              <w:fldChar w:fldCharType="separate"/>
            </w:r>
            <w:r w:rsidR="00CE3933">
              <w:rPr>
                <w:noProof/>
                <w:sz w:val="18"/>
                <w:szCs w:val="18"/>
                <w:lang w:val="fr-FR"/>
              </w:rPr>
              <w:t>13</w:t>
            </w:r>
            <w:r w:rsidRPr="00101098">
              <w:rPr>
                <w:sz w:val="18"/>
                <w:szCs w:val="18"/>
              </w:rPr>
              <w:fldChar w:fldCharType="end"/>
            </w:r>
          </w:sdtContent>
        </w:sdt>
      </w:p>
    </w:sdtContent>
  </w:sdt>
  <w:p w14:paraId="2320A5D5" w14:textId="77777777" w:rsidR="00702F95" w:rsidRPr="00A51553" w:rsidRDefault="00702F95" w:rsidP="002B7DE8">
    <w:pPr>
      <w:pStyle w:val="Voetteks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411A4E" w14:textId="77777777" w:rsidR="00225C08" w:rsidRPr="00101098" w:rsidRDefault="00225C08" w:rsidP="00BA2345">
      <w:pPr>
        <w:spacing w:line="240" w:lineRule="auto"/>
      </w:pPr>
      <w:r w:rsidRPr="00101098">
        <w:separator/>
      </w:r>
    </w:p>
  </w:footnote>
  <w:footnote w:type="continuationSeparator" w:id="0">
    <w:p w14:paraId="220AE207" w14:textId="77777777" w:rsidR="00225C08" w:rsidRPr="00101098" w:rsidRDefault="00225C08" w:rsidP="00BA2345">
      <w:pPr>
        <w:spacing w:line="240" w:lineRule="auto"/>
      </w:pPr>
      <w:r w:rsidRPr="00101098">
        <w:continuationSeparator/>
      </w:r>
    </w:p>
  </w:footnote>
  <w:footnote w:type="continuationNotice" w:id="1">
    <w:p w14:paraId="5D39493C" w14:textId="77777777" w:rsidR="00225C08" w:rsidRPr="00101098" w:rsidRDefault="00225C08">
      <w:pPr>
        <w:spacing w:line="240" w:lineRule="auto"/>
      </w:pPr>
    </w:p>
  </w:footnote>
  <w:footnote w:id="2">
    <w:p w14:paraId="47B25D46" w14:textId="5B9FBFD1" w:rsidR="00062507" w:rsidRPr="00487397" w:rsidRDefault="00062507">
      <w:pPr>
        <w:pStyle w:val="Voetnoottekst"/>
        <w:rPr>
          <w:lang w:val="es-ES"/>
        </w:rPr>
      </w:pPr>
      <w:r>
        <w:rPr>
          <w:rStyle w:val="Voetnootmarkering"/>
        </w:rPr>
        <w:footnoteRef/>
      </w:r>
      <w:r w:rsidRPr="00961D10">
        <w:rPr>
          <w:lang w:val="es-EC"/>
        </w:rPr>
        <w:t xml:space="preserve"> </w:t>
      </w:r>
      <w:r w:rsidR="00D65340">
        <w:rPr>
          <w:lang w:val="es-ES"/>
        </w:rPr>
        <w:t>Por su sigla en inglés.</w:t>
      </w:r>
    </w:p>
  </w:footnote>
  <w:footnote w:id="3">
    <w:p w14:paraId="047BCBCC" w14:textId="77777777" w:rsidR="00A86BF7" w:rsidRPr="00CE3933" w:rsidRDefault="00875E62">
      <w:pPr>
        <w:pStyle w:val="Voetnoottekst"/>
        <w:jc w:val="left"/>
        <w:rPr>
          <w:sz w:val="18"/>
          <w:szCs w:val="18"/>
          <w:lang w:val="es-ES"/>
        </w:rPr>
      </w:pPr>
      <w:r w:rsidRPr="0091541C">
        <w:rPr>
          <w:rStyle w:val="Voetnootmarkering"/>
          <w:sz w:val="18"/>
          <w:szCs w:val="18"/>
        </w:rPr>
        <w:footnoteRef/>
      </w:r>
      <w:r w:rsidR="00A04D68" w:rsidRPr="00CE3933">
        <w:rPr>
          <w:sz w:val="18"/>
          <w:szCs w:val="18"/>
          <w:lang w:val="es-ES"/>
        </w:rPr>
        <w:t xml:space="preserve"> IFC, PS 1, </w:t>
      </w:r>
      <w:r w:rsidR="00790560" w:rsidRPr="00CE3933">
        <w:rPr>
          <w:sz w:val="18"/>
          <w:szCs w:val="18"/>
          <w:lang w:val="es-ES"/>
        </w:rPr>
        <w:t>§ 3, Objectives</w:t>
      </w:r>
      <w:r w:rsidR="007E3C54" w:rsidRPr="00CE3933">
        <w:rPr>
          <w:sz w:val="18"/>
          <w:szCs w:val="18"/>
          <w:lang w:val="es-ES"/>
        </w:rPr>
        <w:t>, and Guidance Note 1GN3 (</w:t>
      </w:r>
      <w:r w:rsidR="001F57EB" w:rsidRPr="00CE3933">
        <w:rPr>
          <w:sz w:val="18"/>
          <w:szCs w:val="18"/>
          <w:lang w:val="es-ES"/>
        </w:rPr>
        <w:t xml:space="preserve">2012, revisado el 14 de junio de 2021, disponible </w:t>
      </w:r>
      <w:hyperlink r:id="rId1" w:history="1">
        <w:r w:rsidR="001F57EB" w:rsidRPr="00CE3933">
          <w:rPr>
            <w:rStyle w:val="Hyperlink"/>
            <w:sz w:val="18"/>
            <w:szCs w:val="18"/>
            <w:lang w:val="es-ES"/>
          </w:rPr>
          <w:t>aquí</w:t>
        </w:r>
      </w:hyperlink>
      <w:r w:rsidR="001F57EB" w:rsidRPr="00CE3933">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2B7DE8" w:rsidRPr="00101098" w14:paraId="2DF92EF6" w14:textId="77777777" w:rsidTr="008746EC">
      <w:trPr>
        <w:trHeight w:val="300"/>
      </w:trPr>
      <w:tc>
        <w:tcPr>
          <w:tcW w:w="3005" w:type="dxa"/>
        </w:tcPr>
        <w:p w14:paraId="6F81F03F" w14:textId="77777777" w:rsidR="002B7DE8" w:rsidRPr="00101098" w:rsidRDefault="002B7DE8" w:rsidP="002B7DE8">
          <w:pPr>
            <w:pStyle w:val="Koptekst"/>
            <w:ind w:left="-115"/>
          </w:pPr>
        </w:p>
      </w:tc>
      <w:tc>
        <w:tcPr>
          <w:tcW w:w="3005" w:type="dxa"/>
        </w:tcPr>
        <w:p w14:paraId="66EA8C55" w14:textId="77777777" w:rsidR="002B7DE8" w:rsidRPr="00101098" w:rsidRDefault="002B7DE8" w:rsidP="002B7DE8">
          <w:pPr>
            <w:pStyle w:val="Koptekst"/>
            <w:jc w:val="center"/>
          </w:pPr>
        </w:p>
      </w:tc>
      <w:tc>
        <w:tcPr>
          <w:tcW w:w="3005" w:type="dxa"/>
        </w:tcPr>
        <w:p w14:paraId="4F168500" w14:textId="77777777" w:rsidR="002B7DE8" w:rsidRPr="00101098" w:rsidRDefault="002B7DE8" w:rsidP="002B7DE8">
          <w:pPr>
            <w:pStyle w:val="Koptekst"/>
            <w:ind w:right="-115"/>
            <w:jc w:val="right"/>
          </w:pPr>
        </w:p>
      </w:tc>
    </w:tr>
  </w:tbl>
  <w:p w14:paraId="4B8B64AA" w14:textId="002674D8" w:rsidR="00A86BF7" w:rsidRPr="00CE3933" w:rsidRDefault="00875E62">
    <w:pPr>
      <w:pStyle w:val="Koptekst"/>
      <w:pBdr>
        <w:top w:val="single" w:sz="12" w:space="1" w:color="2E886C"/>
      </w:pBdr>
      <w:rPr>
        <w:sz w:val="18"/>
        <w:szCs w:val="18"/>
        <w:lang w:val="es-ES"/>
      </w:rPr>
    </w:pPr>
    <w:r w:rsidRPr="00CE3933">
      <w:rPr>
        <w:b/>
        <w:bCs/>
        <w:color w:val="1A4E3E"/>
        <w:sz w:val="18"/>
        <w:szCs w:val="18"/>
        <w:lang w:val="es-ES"/>
      </w:rPr>
      <w:t xml:space="preserve">ANEXO </w:t>
    </w:r>
    <w:r w:rsidR="00F71CC1" w:rsidRPr="00CE3933">
      <w:rPr>
        <w:b/>
        <w:bCs/>
        <w:color w:val="1A4E3E"/>
        <w:sz w:val="18"/>
        <w:szCs w:val="18"/>
        <w:lang w:val="es-ES"/>
      </w:rPr>
      <w:t xml:space="preserve">G-2 </w:t>
    </w:r>
    <w:r w:rsidRPr="00CE3933">
      <w:rPr>
        <w:b/>
        <w:bCs/>
        <w:color w:val="1A4E3E"/>
        <w:sz w:val="18"/>
        <w:szCs w:val="18"/>
        <w:lang w:val="es-ES"/>
      </w:rPr>
      <w:t xml:space="preserve">- MECANISMO DE </w:t>
    </w:r>
    <w:r w:rsidR="00111B8A">
      <w:rPr>
        <w:b/>
        <w:bCs/>
        <w:color w:val="1A4E3E"/>
        <w:sz w:val="18"/>
        <w:szCs w:val="18"/>
        <w:lang w:val="es-ES"/>
      </w:rPr>
      <w:t>GEST</w:t>
    </w:r>
    <w:r w:rsidRPr="00CE3933">
      <w:rPr>
        <w:b/>
        <w:bCs/>
        <w:color w:val="1A4E3E"/>
        <w:sz w:val="18"/>
        <w:szCs w:val="18"/>
        <w:lang w:val="es-ES"/>
      </w:rPr>
      <w:t>IÓN</w:t>
    </w:r>
    <w:r w:rsidR="00111B8A">
      <w:rPr>
        <w:b/>
        <w:bCs/>
        <w:color w:val="1A4E3E"/>
        <w:sz w:val="18"/>
        <w:szCs w:val="18"/>
        <w:lang w:val="es-ES"/>
      </w:rPr>
      <w:t xml:space="preserve"> DE QUEJAS</w:t>
    </w:r>
    <w:r w:rsidRPr="00CE3933">
      <w:rPr>
        <w:b/>
        <w:bCs/>
        <w:color w:val="1A4E3E"/>
        <w:sz w:val="18"/>
        <w:szCs w:val="18"/>
        <w:lang w:val="es-ES"/>
      </w:rPr>
      <w:tab/>
    </w:r>
    <w:r w:rsidRPr="00CE3933">
      <w:rPr>
        <w:b/>
        <w:bCs/>
        <w:color w:val="1A4E3E"/>
        <w:sz w:val="18"/>
        <w:szCs w:val="18"/>
        <w:lang w:val="es-ES"/>
      </w:rPr>
      <w:tab/>
    </w:r>
    <w:r w:rsidRPr="00CE3933">
      <w:rPr>
        <w:sz w:val="18"/>
        <w:szCs w:val="18"/>
        <w:lang w:val="es-ES"/>
      </w:rPr>
      <w:t>SGAS</w:t>
    </w:r>
    <w:r w:rsidR="00CE3933">
      <w:rPr>
        <w:sz w:val="18"/>
        <w:szCs w:val="18"/>
        <w:lang w:val="es-ES"/>
      </w:rPr>
      <w:t xml:space="preserve"> DEL GLF</w:t>
    </w:r>
  </w:p>
  <w:p w14:paraId="3DA1AAAB" w14:textId="77777777" w:rsidR="00BE5F02" w:rsidRPr="00CE3933" w:rsidRDefault="00BE5F02" w:rsidP="002B7DE8">
    <w:pPr>
      <w:pStyle w:val="Koptekst"/>
      <w:spacing w:after="120"/>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2B7DE8" w:rsidRPr="00101098" w14:paraId="5537DEB0" w14:textId="77777777" w:rsidTr="008746EC">
      <w:trPr>
        <w:trHeight w:val="300"/>
      </w:trPr>
      <w:tc>
        <w:tcPr>
          <w:tcW w:w="3005" w:type="dxa"/>
        </w:tcPr>
        <w:p w14:paraId="2B2F848B" w14:textId="77777777" w:rsidR="002B7DE8" w:rsidRPr="00101098" w:rsidRDefault="002B7DE8" w:rsidP="00001E24">
          <w:pPr>
            <w:pStyle w:val="Koptekst"/>
            <w:ind w:left="-115"/>
          </w:pPr>
        </w:p>
      </w:tc>
      <w:tc>
        <w:tcPr>
          <w:tcW w:w="3005" w:type="dxa"/>
        </w:tcPr>
        <w:p w14:paraId="58FC972B" w14:textId="77777777" w:rsidR="002B7DE8" w:rsidRPr="00101098" w:rsidRDefault="002B7DE8" w:rsidP="00001E24">
          <w:pPr>
            <w:pStyle w:val="Koptekst"/>
            <w:jc w:val="center"/>
          </w:pPr>
        </w:p>
      </w:tc>
      <w:tc>
        <w:tcPr>
          <w:tcW w:w="3005" w:type="dxa"/>
        </w:tcPr>
        <w:p w14:paraId="6D40422E" w14:textId="77777777" w:rsidR="002B7DE8" w:rsidRPr="00101098" w:rsidRDefault="002B7DE8" w:rsidP="00001E24">
          <w:pPr>
            <w:pStyle w:val="Koptekst"/>
            <w:ind w:right="-115"/>
            <w:jc w:val="right"/>
          </w:pPr>
        </w:p>
      </w:tc>
    </w:tr>
  </w:tbl>
  <w:p w14:paraId="5B66E911" w14:textId="58A69D31" w:rsidR="00A86BF7" w:rsidRPr="00CE3933" w:rsidRDefault="00875E62">
    <w:pPr>
      <w:pStyle w:val="Koptekst"/>
      <w:pBdr>
        <w:top w:val="single" w:sz="12" w:space="1" w:color="2E886C"/>
      </w:pBdr>
      <w:rPr>
        <w:sz w:val="18"/>
        <w:szCs w:val="18"/>
        <w:lang w:val="es-ES"/>
      </w:rPr>
    </w:pPr>
    <w:r w:rsidRPr="00CE3933">
      <w:rPr>
        <w:b/>
        <w:bCs/>
        <w:color w:val="1A4E3E"/>
        <w:sz w:val="18"/>
        <w:szCs w:val="18"/>
        <w:lang w:val="es-ES"/>
      </w:rPr>
      <w:t xml:space="preserve">ANEXO </w:t>
    </w:r>
    <w:r w:rsidR="00F71CC1" w:rsidRPr="00CE3933">
      <w:rPr>
        <w:b/>
        <w:bCs/>
        <w:color w:val="1A4E3E"/>
        <w:sz w:val="18"/>
        <w:szCs w:val="18"/>
        <w:lang w:val="es-ES"/>
      </w:rPr>
      <w:t xml:space="preserve">G-2 </w:t>
    </w:r>
    <w:r w:rsidRPr="00CE3933">
      <w:rPr>
        <w:b/>
        <w:bCs/>
        <w:color w:val="1A4E3E"/>
        <w:sz w:val="18"/>
        <w:szCs w:val="18"/>
        <w:lang w:val="es-ES"/>
      </w:rPr>
      <w:t xml:space="preserve">- MECANISMO DE </w:t>
    </w:r>
    <w:r w:rsidR="00E642A7">
      <w:rPr>
        <w:b/>
        <w:bCs/>
        <w:color w:val="1A4E3E"/>
        <w:sz w:val="18"/>
        <w:szCs w:val="18"/>
        <w:lang w:val="es-ES"/>
      </w:rPr>
      <w:t>GEST</w:t>
    </w:r>
    <w:r w:rsidR="00E642A7" w:rsidRPr="00CE3933">
      <w:rPr>
        <w:b/>
        <w:bCs/>
        <w:color w:val="1A4E3E"/>
        <w:sz w:val="18"/>
        <w:szCs w:val="18"/>
        <w:lang w:val="es-ES"/>
      </w:rPr>
      <w:t>IÓN</w:t>
    </w:r>
    <w:r w:rsidR="00E642A7">
      <w:rPr>
        <w:b/>
        <w:bCs/>
        <w:color w:val="1A4E3E"/>
        <w:sz w:val="18"/>
        <w:szCs w:val="18"/>
        <w:lang w:val="es-ES"/>
      </w:rPr>
      <w:t xml:space="preserve"> DE QUEJAS</w:t>
    </w:r>
    <w:r w:rsidRPr="00CE3933">
      <w:rPr>
        <w:b/>
        <w:bCs/>
        <w:color w:val="1A4E3E"/>
        <w:sz w:val="18"/>
        <w:szCs w:val="18"/>
        <w:lang w:val="es-ES"/>
      </w:rPr>
      <w:tab/>
    </w:r>
    <w:r w:rsidRPr="00CE3933">
      <w:rPr>
        <w:b/>
        <w:bCs/>
        <w:color w:val="1A4E3E"/>
        <w:sz w:val="18"/>
        <w:szCs w:val="18"/>
        <w:lang w:val="es-ES"/>
      </w:rPr>
      <w:tab/>
    </w:r>
    <w:r w:rsidRPr="00CE3933">
      <w:rPr>
        <w:sz w:val="18"/>
        <w:szCs w:val="18"/>
        <w:lang w:val="es-ES"/>
      </w:rPr>
      <w:t>GLF SGAS</w:t>
    </w:r>
  </w:p>
  <w:p w14:paraId="160816EE" w14:textId="77777777" w:rsidR="002B7DE8" w:rsidRPr="00CE3933" w:rsidRDefault="002B7DE8">
    <w:pPr>
      <w:pStyle w:val="Koptekst"/>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00D89"/>
    <w:multiLevelType w:val="hybridMultilevel"/>
    <w:tmpl w:val="7C50ADB8"/>
    <w:lvl w:ilvl="0" w:tplc="E5103020">
      <w:start w:val="1"/>
      <w:numFmt w:val="bullet"/>
      <w:lvlText w:val=""/>
      <w:lvlJc w:val="left"/>
      <w:pPr>
        <w:ind w:left="1080" w:hanging="360"/>
      </w:pPr>
      <w:rPr>
        <w:rFonts w:ascii="Symbol" w:hAnsi="Symbol" w:hint="default"/>
        <w:b w:val="0"/>
        <w:i w:val="0"/>
        <w:color w:val="1A4E3E"/>
        <w:sz w:val="20"/>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655B94"/>
    <w:multiLevelType w:val="multilevel"/>
    <w:tmpl w:val="6728D6FA"/>
    <w:lvl w:ilvl="0">
      <w:start w:val="1"/>
      <w:numFmt w:val="decimal"/>
      <w:pStyle w:val="Kop1"/>
      <w:lvlText w:val="%1"/>
      <w:lvlJc w:val="left"/>
      <w:pPr>
        <w:ind w:left="792" w:hanging="432"/>
      </w:pPr>
      <w:rPr>
        <w:rFonts w:hint="default"/>
      </w:rPr>
    </w:lvl>
    <w:lvl w:ilvl="1">
      <w:start w:val="1"/>
      <w:numFmt w:val="decimal"/>
      <w:pStyle w:val="Kop2"/>
      <w:lvlText w:val="%1.%2"/>
      <w:lvlJc w:val="left"/>
      <w:pPr>
        <w:ind w:left="936" w:hanging="576"/>
      </w:pPr>
      <w:rPr>
        <w:rFonts w:hint="default"/>
      </w:rPr>
    </w:lvl>
    <w:lvl w:ilvl="2">
      <w:start w:val="1"/>
      <w:numFmt w:val="decimal"/>
      <w:pStyle w:val="Kop3"/>
      <w:lvlText w:val="%1.%2.%3"/>
      <w:lvlJc w:val="left"/>
      <w:pPr>
        <w:ind w:left="1080" w:hanging="720"/>
      </w:pPr>
      <w:rPr>
        <w:rFonts w:hint="default"/>
      </w:rPr>
    </w:lvl>
    <w:lvl w:ilvl="3">
      <w:start w:val="1"/>
      <w:numFmt w:val="decimal"/>
      <w:pStyle w:val="Kop4"/>
      <w:lvlText w:val="%1.%2.%3.%4"/>
      <w:lvlJc w:val="left"/>
      <w:pPr>
        <w:ind w:left="1224" w:hanging="864"/>
      </w:pPr>
      <w:rPr>
        <w:rFonts w:hint="default"/>
      </w:rPr>
    </w:lvl>
    <w:lvl w:ilvl="4">
      <w:start w:val="1"/>
      <w:numFmt w:val="decimal"/>
      <w:pStyle w:val="Kop5"/>
      <w:lvlText w:val="%1.%2.%3.%4.%5"/>
      <w:lvlJc w:val="left"/>
      <w:pPr>
        <w:ind w:left="1368" w:hanging="1008"/>
      </w:pPr>
      <w:rPr>
        <w:rFonts w:hint="default"/>
      </w:rPr>
    </w:lvl>
    <w:lvl w:ilvl="5">
      <w:start w:val="1"/>
      <w:numFmt w:val="decimal"/>
      <w:pStyle w:val="Kop6"/>
      <w:lvlText w:val="%1.%2.%3.%4.%5.%6"/>
      <w:lvlJc w:val="left"/>
      <w:pPr>
        <w:ind w:left="1512" w:hanging="1152"/>
      </w:pPr>
      <w:rPr>
        <w:rFonts w:hint="default"/>
      </w:rPr>
    </w:lvl>
    <w:lvl w:ilvl="6">
      <w:start w:val="1"/>
      <w:numFmt w:val="decimal"/>
      <w:pStyle w:val="Kop7"/>
      <w:lvlText w:val="%1.%2.%3.%4.%5.%6.%7"/>
      <w:lvlJc w:val="left"/>
      <w:pPr>
        <w:ind w:left="1656" w:hanging="1296"/>
      </w:pPr>
      <w:rPr>
        <w:rFonts w:hint="default"/>
      </w:rPr>
    </w:lvl>
    <w:lvl w:ilvl="7">
      <w:start w:val="1"/>
      <w:numFmt w:val="decimal"/>
      <w:pStyle w:val="Kop8"/>
      <w:lvlText w:val="%1.%2.%3.%4.%5.%6.%7.%8"/>
      <w:lvlJc w:val="left"/>
      <w:pPr>
        <w:ind w:left="1800" w:hanging="1440"/>
      </w:pPr>
      <w:rPr>
        <w:rFonts w:hint="default"/>
      </w:rPr>
    </w:lvl>
    <w:lvl w:ilvl="8">
      <w:start w:val="1"/>
      <w:numFmt w:val="decimal"/>
      <w:pStyle w:val="Kop9"/>
      <w:lvlText w:val="%1.%2.%3.%4.%5.%6.%7.%8.%9"/>
      <w:lvlJc w:val="left"/>
      <w:pPr>
        <w:ind w:left="1944" w:hanging="1584"/>
      </w:pPr>
      <w:rPr>
        <w:rFonts w:hint="default"/>
      </w:rPr>
    </w:lvl>
  </w:abstractNum>
  <w:abstractNum w:abstractNumId="2" w15:restartNumberingAfterBreak="0">
    <w:nsid w:val="125D2F5D"/>
    <w:multiLevelType w:val="multilevel"/>
    <w:tmpl w:val="0AA0FC88"/>
    <w:styleLink w:val="CurrentList1"/>
    <w:lvl w:ilvl="0">
      <w:start w:val="1"/>
      <w:numFmt w:val="none"/>
      <w:lvlText w:val=""/>
      <w:lvlJc w:val="left"/>
      <w:pPr>
        <w:ind w:left="789" w:hanging="432"/>
      </w:pPr>
      <w:rPr>
        <w:rFonts w:hint="default"/>
      </w:rPr>
    </w:lvl>
    <w:lvl w:ilvl="1">
      <w:start w:val="1"/>
      <w:numFmt w:val="upperLetter"/>
      <w:lvlText w:val="%1%2"/>
      <w:lvlJc w:val="left"/>
      <w:pPr>
        <w:ind w:left="933" w:hanging="576"/>
      </w:pPr>
      <w:rPr>
        <w:rFonts w:hint="default"/>
      </w:rPr>
    </w:lvl>
    <w:lvl w:ilvl="2">
      <w:start w:val="1"/>
      <w:numFmt w:val="decimal"/>
      <w:lvlText w:val="%1%2.%3"/>
      <w:lvlJc w:val="left"/>
      <w:pPr>
        <w:ind w:left="1077" w:hanging="720"/>
      </w:pPr>
      <w:rPr>
        <w:rFonts w:hint="default"/>
      </w:rPr>
    </w:lvl>
    <w:lvl w:ilvl="3">
      <w:start w:val="1"/>
      <w:numFmt w:val="decimal"/>
      <w:lvlText w:val="%1.%2.%3.%4"/>
      <w:lvlJc w:val="left"/>
      <w:pPr>
        <w:ind w:left="1221" w:hanging="864"/>
      </w:pPr>
      <w:rPr>
        <w:rFonts w:hint="default"/>
      </w:rPr>
    </w:lvl>
    <w:lvl w:ilvl="4">
      <w:start w:val="1"/>
      <w:numFmt w:val="decimal"/>
      <w:lvlText w:val="%1.%2.%3.%4.%5"/>
      <w:lvlJc w:val="left"/>
      <w:pPr>
        <w:ind w:left="1365" w:hanging="1008"/>
      </w:pPr>
      <w:rPr>
        <w:rFonts w:hint="default"/>
      </w:rPr>
    </w:lvl>
    <w:lvl w:ilvl="5">
      <w:start w:val="1"/>
      <w:numFmt w:val="decimal"/>
      <w:lvlText w:val="%1.%2.%3.%4.%5.%6"/>
      <w:lvlJc w:val="left"/>
      <w:pPr>
        <w:ind w:left="1509" w:hanging="1152"/>
      </w:pPr>
      <w:rPr>
        <w:rFonts w:hint="default"/>
      </w:rPr>
    </w:lvl>
    <w:lvl w:ilvl="6">
      <w:start w:val="1"/>
      <w:numFmt w:val="decimal"/>
      <w:lvlText w:val="%1.%2.%3.%4.%5.%6.%7"/>
      <w:lvlJc w:val="left"/>
      <w:pPr>
        <w:ind w:left="1653" w:hanging="1296"/>
      </w:pPr>
      <w:rPr>
        <w:rFonts w:hint="default"/>
      </w:rPr>
    </w:lvl>
    <w:lvl w:ilvl="7">
      <w:start w:val="1"/>
      <w:numFmt w:val="decimal"/>
      <w:lvlText w:val="%1.%2.%3.%4.%5.%6.%7.%8"/>
      <w:lvlJc w:val="left"/>
      <w:pPr>
        <w:ind w:left="1797" w:hanging="1440"/>
      </w:pPr>
      <w:rPr>
        <w:rFonts w:hint="default"/>
      </w:rPr>
    </w:lvl>
    <w:lvl w:ilvl="8">
      <w:start w:val="1"/>
      <w:numFmt w:val="decimal"/>
      <w:lvlText w:val="%1.%2.%3.%4.%5.%6.%7.%8.%9"/>
      <w:lvlJc w:val="left"/>
      <w:pPr>
        <w:ind w:left="1941" w:hanging="1584"/>
      </w:pPr>
      <w:rPr>
        <w:rFonts w:hint="default"/>
      </w:rPr>
    </w:lvl>
  </w:abstractNum>
  <w:abstractNum w:abstractNumId="3" w15:restartNumberingAfterBreak="0">
    <w:nsid w:val="1CFF243E"/>
    <w:multiLevelType w:val="multilevel"/>
    <w:tmpl w:val="12C8E838"/>
    <w:styleLink w:val="CurrentList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256295F"/>
    <w:multiLevelType w:val="hybridMultilevel"/>
    <w:tmpl w:val="EB2EE192"/>
    <w:lvl w:ilvl="0" w:tplc="3F50339A">
      <w:start w:val="1"/>
      <w:numFmt w:val="bullet"/>
      <w:lvlText w:val=""/>
      <w:lvlJc w:val="left"/>
      <w:pPr>
        <w:ind w:left="1080" w:hanging="360"/>
      </w:pPr>
      <w:rPr>
        <w:rFonts w:ascii="Symbol" w:hAnsi="Symbol" w:hint="default"/>
        <w:b w:val="0"/>
        <w:i w:val="0"/>
        <w:color w:val="1A4E3E"/>
        <w:sz w:val="20"/>
        <w:u w:val="none"/>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92B441D"/>
    <w:multiLevelType w:val="hybridMultilevel"/>
    <w:tmpl w:val="9560F3F8"/>
    <w:lvl w:ilvl="0" w:tplc="1A78D7E8">
      <w:start w:val="1"/>
      <w:numFmt w:val="decimal"/>
      <w:pStyle w:val="CBFNUMBERING"/>
      <w:lvlText w:val="%1."/>
      <w:lvlJc w:val="left"/>
      <w:pPr>
        <w:ind w:left="397" w:hanging="397"/>
      </w:pPr>
      <w:rPr>
        <w:rFonts w:hint="default"/>
        <w:b w:val="0"/>
        <w:i/>
        <w:sz w:val="16"/>
      </w:rPr>
    </w:lvl>
    <w:lvl w:ilvl="1" w:tplc="9A449E0C">
      <w:numFmt w:val="bullet"/>
      <w:lvlText w:val="•"/>
      <w:lvlJc w:val="left"/>
      <w:pPr>
        <w:ind w:left="1440" w:hanging="360"/>
      </w:pPr>
      <w:rPr>
        <w:rFonts w:ascii="Open Sans" w:eastAsiaTheme="minorEastAsia" w:hAnsi="Open Sans" w:cs="Open San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E74C12"/>
    <w:multiLevelType w:val="multilevel"/>
    <w:tmpl w:val="CA6E96A2"/>
    <w:styleLink w:val="CurrentList3"/>
    <w:lvl w:ilvl="0">
      <w:start w:val="1"/>
      <w:numFmt w:val="decimal"/>
      <w:lvlText w:val="%1."/>
      <w:lvlJc w:val="left"/>
      <w:pPr>
        <w:ind w:left="357" w:hanging="360"/>
      </w:pPr>
      <w:rPr>
        <w:rFonts w:hint="default"/>
      </w:rPr>
    </w:lvl>
    <w:lvl w:ilvl="1">
      <w:start w:val="1"/>
      <w:numFmt w:val="decimal"/>
      <w:lvlText w:val="%1.%2."/>
      <w:lvlJc w:val="left"/>
      <w:pPr>
        <w:ind w:left="789" w:hanging="432"/>
      </w:pPr>
      <w:rPr>
        <w:rFonts w:hint="default"/>
      </w:rPr>
    </w:lvl>
    <w:lvl w:ilvl="2">
      <w:start w:val="1"/>
      <w:numFmt w:val="decimal"/>
      <w:lvlText w:val="%1.%2.%3."/>
      <w:lvlJc w:val="left"/>
      <w:pPr>
        <w:ind w:left="1221" w:hanging="504"/>
      </w:pPr>
      <w:rPr>
        <w:rFonts w:hint="default"/>
      </w:rPr>
    </w:lvl>
    <w:lvl w:ilvl="3">
      <w:start w:val="1"/>
      <w:numFmt w:val="decimal"/>
      <w:lvlText w:val="%1.%2.%3.%4."/>
      <w:lvlJc w:val="left"/>
      <w:pPr>
        <w:ind w:left="1725" w:hanging="648"/>
      </w:pPr>
      <w:rPr>
        <w:rFonts w:hint="default"/>
      </w:rPr>
    </w:lvl>
    <w:lvl w:ilvl="4">
      <w:start w:val="1"/>
      <w:numFmt w:val="decimal"/>
      <w:lvlText w:val="%1.%2.%3.%4.%5."/>
      <w:lvlJc w:val="left"/>
      <w:pPr>
        <w:ind w:left="2229" w:hanging="792"/>
      </w:pPr>
      <w:rPr>
        <w:rFonts w:hint="default"/>
      </w:rPr>
    </w:lvl>
    <w:lvl w:ilvl="5">
      <w:start w:val="1"/>
      <w:numFmt w:val="decimal"/>
      <w:lvlText w:val="%1.%2.%3.%4.%5.%6."/>
      <w:lvlJc w:val="left"/>
      <w:pPr>
        <w:ind w:left="2733" w:hanging="936"/>
      </w:pPr>
      <w:rPr>
        <w:rFonts w:hint="default"/>
      </w:rPr>
    </w:lvl>
    <w:lvl w:ilvl="6">
      <w:start w:val="1"/>
      <w:numFmt w:val="decimal"/>
      <w:lvlText w:val="%1.%2.%3.%4.%5.%6.%7."/>
      <w:lvlJc w:val="left"/>
      <w:pPr>
        <w:ind w:left="3237" w:hanging="1080"/>
      </w:pPr>
      <w:rPr>
        <w:rFonts w:hint="default"/>
      </w:rPr>
    </w:lvl>
    <w:lvl w:ilvl="7">
      <w:start w:val="1"/>
      <w:numFmt w:val="decimal"/>
      <w:lvlText w:val="%1.%2.%3.%4.%5.%6.%7.%8."/>
      <w:lvlJc w:val="left"/>
      <w:pPr>
        <w:ind w:left="3741" w:hanging="1224"/>
      </w:pPr>
      <w:rPr>
        <w:rFonts w:hint="default"/>
      </w:rPr>
    </w:lvl>
    <w:lvl w:ilvl="8">
      <w:start w:val="1"/>
      <w:numFmt w:val="decimal"/>
      <w:lvlText w:val="%1.%2.%3.%4.%5.%6.%7.%8.%9."/>
      <w:lvlJc w:val="left"/>
      <w:pPr>
        <w:ind w:left="4317" w:hanging="1440"/>
      </w:pPr>
      <w:rPr>
        <w:rFonts w:hint="default"/>
      </w:rPr>
    </w:lvl>
  </w:abstractNum>
  <w:abstractNum w:abstractNumId="7" w15:restartNumberingAfterBreak="0">
    <w:nsid w:val="53942AAB"/>
    <w:multiLevelType w:val="multilevel"/>
    <w:tmpl w:val="E2743BBC"/>
    <w:styleLink w:val="CurrentList5"/>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8" w15:restartNumberingAfterBreak="0">
    <w:nsid w:val="602E1103"/>
    <w:multiLevelType w:val="hybridMultilevel"/>
    <w:tmpl w:val="F388368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0DA68DC"/>
    <w:multiLevelType w:val="hybridMultilevel"/>
    <w:tmpl w:val="501496AE"/>
    <w:lvl w:ilvl="0" w:tplc="FFFFFFFF">
      <w:start w:val="1"/>
      <w:numFmt w:val="decimal"/>
      <w:pStyle w:val="COCONUMBERINGPARAGRAPH"/>
      <w:lvlText w:val="%1."/>
      <w:lvlJc w:val="right"/>
      <w:pPr>
        <w:ind w:left="720" w:hanging="360"/>
      </w:pPr>
      <w:rPr>
        <w:b w:val="0"/>
        <w:i/>
        <w:color w:val="2B3681"/>
        <w:sz w:val="1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8BC3654"/>
    <w:multiLevelType w:val="multilevel"/>
    <w:tmpl w:val="E664243E"/>
    <w:styleLink w:val="CurrentList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1" w15:restartNumberingAfterBreak="0">
    <w:nsid w:val="6BAE49D6"/>
    <w:multiLevelType w:val="multilevel"/>
    <w:tmpl w:val="3B8606E2"/>
    <w:styleLink w:val="Style2"/>
    <w:lvl w:ilvl="0">
      <w:start w:val="1"/>
      <w:numFmt w:val="decimal"/>
      <w:lvlText w:val="%1."/>
      <w:lvlJc w:val="left"/>
      <w:pPr>
        <w:ind w:left="170" w:hanging="170"/>
      </w:pPr>
      <w:rPr>
        <w:rFonts w:hint="default"/>
        <w:b w:val="0"/>
        <w:i/>
        <w:sz w:val="16"/>
      </w:rPr>
    </w:lvl>
    <w:lvl w:ilvl="1">
      <w:start w:val="1"/>
      <w:numFmt w:val="decimal"/>
      <w:lvlText w:val="%2.1"/>
      <w:lvlJc w:val="left"/>
      <w:pPr>
        <w:ind w:left="1440" w:hanging="360"/>
      </w:pPr>
      <w:rPr>
        <w:rFonts w:ascii="Open Sans" w:hAnsi="Open Sans" w:hint="default"/>
        <w:color w:val="2B368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94474869">
    <w:abstractNumId w:val="11"/>
  </w:num>
  <w:num w:numId="2" w16cid:durableId="1126654016">
    <w:abstractNumId w:val="1"/>
  </w:num>
  <w:num w:numId="3" w16cid:durableId="1459253275">
    <w:abstractNumId w:val="5"/>
  </w:num>
  <w:num w:numId="4" w16cid:durableId="773599026">
    <w:abstractNumId w:val="2"/>
  </w:num>
  <w:num w:numId="5" w16cid:durableId="176310196">
    <w:abstractNumId w:val="3"/>
  </w:num>
  <w:num w:numId="6" w16cid:durableId="989208255">
    <w:abstractNumId w:val="9"/>
  </w:num>
  <w:num w:numId="7" w16cid:durableId="12614689">
    <w:abstractNumId w:val="6"/>
  </w:num>
  <w:num w:numId="8" w16cid:durableId="1932350053">
    <w:abstractNumId w:val="10"/>
  </w:num>
  <w:num w:numId="9" w16cid:durableId="599218120">
    <w:abstractNumId w:val="7"/>
  </w:num>
  <w:num w:numId="10" w16cid:durableId="685863788">
    <w:abstractNumId w:val="4"/>
  </w:num>
  <w:num w:numId="11" w16cid:durableId="1947812654">
    <w:abstractNumId w:val="0"/>
  </w:num>
  <w:num w:numId="12" w16cid:durableId="492138585">
    <w:abstractNumId w:val="8"/>
  </w:num>
  <w:num w:numId="13" w16cid:durableId="5966016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60E"/>
    <w:rsid w:val="0000009B"/>
    <w:rsid w:val="00001E24"/>
    <w:rsid w:val="000020E5"/>
    <w:rsid w:val="00002D36"/>
    <w:rsid w:val="00003CA2"/>
    <w:rsid w:val="00005ADD"/>
    <w:rsid w:val="0001065B"/>
    <w:rsid w:val="000115AF"/>
    <w:rsid w:val="00011B43"/>
    <w:rsid w:val="000130AF"/>
    <w:rsid w:val="00013CA0"/>
    <w:rsid w:val="00015045"/>
    <w:rsid w:val="000165F8"/>
    <w:rsid w:val="00016844"/>
    <w:rsid w:val="00016855"/>
    <w:rsid w:val="00017EA9"/>
    <w:rsid w:val="00017F1C"/>
    <w:rsid w:val="00020A1F"/>
    <w:rsid w:val="0002197F"/>
    <w:rsid w:val="00021A8E"/>
    <w:rsid w:val="000236A4"/>
    <w:rsid w:val="00024BAD"/>
    <w:rsid w:val="00025646"/>
    <w:rsid w:val="00025F97"/>
    <w:rsid w:val="00026095"/>
    <w:rsid w:val="00026E41"/>
    <w:rsid w:val="000302A4"/>
    <w:rsid w:val="0003087A"/>
    <w:rsid w:val="00031421"/>
    <w:rsid w:val="00033139"/>
    <w:rsid w:val="000332B9"/>
    <w:rsid w:val="0003471F"/>
    <w:rsid w:val="000349A3"/>
    <w:rsid w:val="00034F63"/>
    <w:rsid w:val="000353DE"/>
    <w:rsid w:val="00035EC6"/>
    <w:rsid w:val="0003643F"/>
    <w:rsid w:val="000401C9"/>
    <w:rsid w:val="000402C0"/>
    <w:rsid w:val="0004137C"/>
    <w:rsid w:val="00041FB3"/>
    <w:rsid w:val="000424D1"/>
    <w:rsid w:val="00044298"/>
    <w:rsid w:val="000451F0"/>
    <w:rsid w:val="00046303"/>
    <w:rsid w:val="00050036"/>
    <w:rsid w:val="000516B6"/>
    <w:rsid w:val="00051994"/>
    <w:rsid w:val="000523A4"/>
    <w:rsid w:val="00053A6B"/>
    <w:rsid w:val="000542AB"/>
    <w:rsid w:val="00054760"/>
    <w:rsid w:val="00054B2E"/>
    <w:rsid w:val="00054F91"/>
    <w:rsid w:val="00056180"/>
    <w:rsid w:val="00056ABC"/>
    <w:rsid w:val="00057BE7"/>
    <w:rsid w:val="00057E69"/>
    <w:rsid w:val="000600B3"/>
    <w:rsid w:val="000604BD"/>
    <w:rsid w:val="00060E44"/>
    <w:rsid w:val="00061061"/>
    <w:rsid w:val="00062507"/>
    <w:rsid w:val="000626CA"/>
    <w:rsid w:val="00063096"/>
    <w:rsid w:val="00063AE9"/>
    <w:rsid w:val="00065412"/>
    <w:rsid w:val="00066A31"/>
    <w:rsid w:val="000704EA"/>
    <w:rsid w:val="00070504"/>
    <w:rsid w:val="000706F4"/>
    <w:rsid w:val="000735DC"/>
    <w:rsid w:val="00075551"/>
    <w:rsid w:val="00075FEC"/>
    <w:rsid w:val="0007717B"/>
    <w:rsid w:val="00077F7A"/>
    <w:rsid w:val="000809BE"/>
    <w:rsid w:val="0008193E"/>
    <w:rsid w:val="00082F4C"/>
    <w:rsid w:val="00086EC8"/>
    <w:rsid w:val="00090CEA"/>
    <w:rsid w:val="00091704"/>
    <w:rsid w:val="00091C05"/>
    <w:rsid w:val="00093BA6"/>
    <w:rsid w:val="00096CC2"/>
    <w:rsid w:val="000A0A76"/>
    <w:rsid w:val="000A3C43"/>
    <w:rsid w:val="000A3DBE"/>
    <w:rsid w:val="000A433B"/>
    <w:rsid w:val="000B1139"/>
    <w:rsid w:val="000B17B3"/>
    <w:rsid w:val="000B2C5A"/>
    <w:rsid w:val="000B3261"/>
    <w:rsid w:val="000B3F76"/>
    <w:rsid w:val="000B5430"/>
    <w:rsid w:val="000B6D55"/>
    <w:rsid w:val="000B6E83"/>
    <w:rsid w:val="000B74C6"/>
    <w:rsid w:val="000C0E3B"/>
    <w:rsid w:val="000C178E"/>
    <w:rsid w:val="000C2E37"/>
    <w:rsid w:val="000C4AE0"/>
    <w:rsid w:val="000C4C30"/>
    <w:rsid w:val="000C4CE3"/>
    <w:rsid w:val="000C4F4A"/>
    <w:rsid w:val="000C6CB1"/>
    <w:rsid w:val="000D3E68"/>
    <w:rsid w:val="000D4F0A"/>
    <w:rsid w:val="000D4F37"/>
    <w:rsid w:val="000D5A45"/>
    <w:rsid w:val="000D5BE2"/>
    <w:rsid w:val="000D6FF4"/>
    <w:rsid w:val="000D74B0"/>
    <w:rsid w:val="000D7B90"/>
    <w:rsid w:val="000D7F62"/>
    <w:rsid w:val="000E0D75"/>
    <w:rsid w:val="000E0FD1"/>
    <w:rsid w:val="000E12D7"/>
    <w:rsid w:val="000E16FE"/>
    <w:rsid w:val="000E18E5"/>
    <w:rsid w:val="000E1E7A"/>
    <w:rsid w:val="000E36EE"/>
    <w:rsid w:val="000E37CF"/>
    <w:rsid w:val="000E5A94"/>
    <w:rsid w:val="000F008E"/>
    <w:rsid w:val="000F134A"/>
    <w:rsid w:val="000F15C1"/>
    <w:rsid w:val="000F236A"/>
    <w:rsid w:val="000F3AD5"/>
    <w:rsid w:val="000F4A77"/>
    <w:rsid w:val="000F739A"/>
    <w:rsid w:val="00100741"/>
    <w:rsid w:val="00100763"/>
    <w:rsid w:val="00100B77"/>
    <w:rsid w:val="00101098"/>
    <w:rsid w:val="001014DB"/>
    <w:rsid w:val="00102B06"/>
    <w:rsid w:val="001030F7"/>
    <w:rsid w:val="00103441"/>
    <w:rsid w:val="001044A5"/>
    <w:rsid w:val="001044EC"/>
    <w:rsid w:val="00104701"/>
    <w:rsid w:val="00104850"/>
    <w:rsid w:val="00106E38"/>
    <w:rsid w:val="00106FFC"/>
    <w:rsid w:val="00107CAE"/>
    <w:rsid w:val="00110F6A"/>
    <w:rsid w:val="00111B8A"/>
    <w:rsid w:val="00111CC9"/>
    <w:rsid w:val="00112B5A"/>
    <w:rsid w:val="00115C1B"/>
    <w:rsid w:val="00120D2D"/>
    <w:rsid w:val="00123201"/>
    <w:rsid w:val="0012325F"/>
    <w:rsid w:val="0012496E"/>
    <w:rsid w:val="00126604"/>
    <w:rsid w:val="00127E4F"/>
    <w:rsid w:val="001305B2"/>
    <w:rsid w:val="00131140"/>
    <w:rsid w:val="001314B1"/>
    <w:rsid w:val="001317CC"/>
    <w:rsid w:val="00132EB7"/>
    <w:rsid w:val="001342C7"/>
    <w:rsid w:val="001379F6"/>
    <w:rsid w:val="00137A1F"/>
    <w:rsid w:val="00140764"/>
    <w:rsid w:val="001431EC"/>
    <w:rsid w:val="00150D51"/>
    <w:rsid w:val="0015202B"/>
    <w:rsid w:val="00153092"/>
    <w:rsid w:val="0015387C"/>
    <w:rsid w:val="00153B1D"/>
    <w:rsid w:val="0015461B"/>
    <w:rsid w:val="00156F9A"/>
    <w:rsid w:val="00160AF0"/>
    <w:rsid w:val="0016107E"/>
    <w:rsid w:val="001622D5"/>
    <w:rsid w:val="00163230"/>
    <w:rsid w:val="00163D80"/>
    <w:rsid w:val="0016402D"/>
    <w:rsid w:val="001733FE"/>
    <w:rsid w:val="00173707"/>
    <w:rsid w:val="0017528F"/>
    <w:rsid w:val="0017790D"/>
    <w:rsid w:val="00181B1A"/>
    <w:rsid w:val="0018410B"/>
    <w:rsid w:val="00184659"/>
    <w:rsid w:val="00185617"/>
    <w:rsid w:val="00185EAD"/>
    <w:rsid w:val="00187319"/>
    <w:rsid w:val="00187583"/>
    <w:rsid w:val="00187615"/>
    <w:rsid w:val="0018791F"/>
    <w:rsid w:val="00187FAF"/>
    <w:rsid w:val="00190B23"/>
    <w:rsid w:val="00190B38"/>
    <w:rsid w:val="00191489"/>
    <w:rsid w:val="00192908"/>
    <w:rsid w:val="00193B66"/>
    <w:rsid w:val="00194883"/>
    <w:rsid w:val="00194E97"/>
    <w:rsid w:val="00195014"/>
    <w:rsid w:val="001950B8"/>
    <w:rsid w:val="0019585D"/>
    <w:rsid w:val="001958D5"/>
    <w:rsid w:val="001968E4"/>
    <w:rsid w:val="001A0630"/>
    <w:rsid w:val="001A3F76"/>
    <w:rsid w:val="001A72B6"/>
    <w:rsid w:val="001A7E30"/>
    <w:rsid w:val="001B0935"/>
    <w:rsid w:val="001B10BD"/>
    <w:rsid w:val="001B224F"/>
    <w:rsid w:val="001B287A"/>
    <w:rsid w:val="001B3751"/>
    <w:rsid w:val="001B37AC"/>
    <w:rsid w:val="001B4A75"/>
    <w:rsid w:val="001B4D99"/>
    <w:rsid w:val="001B5418"/>
    <w:rsid w:val="001B6E40"/>
    <w:rsid w:val="001C04DB"/>
    <w:rsid w:val="001C07FC"/>
    <w:rsid w:val="001C26E6"/>
    <w:rsid w:val="001C2BA1"/>
    <w:rsid w:val="001C37BE"/>
    <w:rsid w:val="001C4505"/>
    <w:rsid w:val="001C6551"/>
    <w:rsid w:val="001C66DF"/>
    <w:rsid w:val="001C7A60"/>
    <w:rsid w:val="001D0C4B"/>
    <w:rsid w:val="001D0DF3"/>
    <w:rsid w:val="001D106F"/>
    <w:rsid w:val="001D1945"/>
    <w:rsid w:val="001D1E47"/>
    <w:rsid w:val="001E107F"/>
    <w:rsid w:val="001E1474"/>
    <w:rsid w:val="001E2EBB"/>
    <w:rsid w:val="001E3218"/>
    <w:rsid w:val="001E385A"/>
    <w:rsid w:val="001E44E2"/>
    <w:rsid w:val="001E5397"/>
    <w:rsid w:val="001E7207"/>
    <w:rsid w:val="001F179B"/>
    <w:rsid w:val="001F45F2"/>
    <w:rsid w:val="001F46C8"/>
    <w:rsid w:val="001F481A"/>
    <w:rsid w:val="001F4AB8"/>
    <w:rsid w:val="001F57EB"/>
    <w:rsid w:val="001F5EBE"/>
    <w:rsid w:val="001F6718"/>
    <w:rsid w:val="001F7375"/>
    <w:rsid w:val="00200060"/>
    <w:rsid w:val="00200F7E"/>
    <w:rsid w:val="00200FF0"/>
    <w:rsid w:val="00201589"/>
    <w:rsid w:val="00205E75"/>
    <w:rsid w:val="00205FFE"/>
    <w:rsid w:val="00206D87"/>
    <w:rsid w:val="00211E3E"/>
    <w:rsid w:val="002164DD"/>
    <w:rsid w:val="00216E0F"/>
    <w:rsid w:val="00217257"/>
    <w:rsid w:val="00217EB6"/>
    <w:rsid w:val="00217F9D"/>
    <w:rsid w:val="00221D22"/>
    <w:rsid w:val="00223FE2"/>
    <w:rsid w:val="00224B7F"/>
    <w:rsid w:val="00225C08"/>
    <w:rsid w:val="00226AB4"/>
    <w:rsid w:val="00227B54"/>
    <w:rsid w:val="00230474"/>
    <w:rsid w:val="00230F69"/>
    <w:rsid w:val="00231A15"/>
    <w:rsid w:val="002329C6"/>
    <w:rsid w:val="002337B7"/>
    <w:rsid w:val="0023387E"/>
    <w:rsid w:val="002356FC"/>
    <w:rsid w:val="00235759"/>
    <w:rsid w:val="00241DEA"/>
    <w:rsid w:val="002428BA"/>
    <w:rsid w:val="00242EF2"/>
    <w:rsid w:val="0024497C"/>
    <w:rsid w:val="00245568"/>
    <w:rsid w:val="002471E0"/>
    <w:rsid w:val="0025072D"/>
    <w:rsid w:val="002508FD"/>
    <w:rsid w:val="00251927"/>
    <w:rsid w:val="00251CF5"/>
    <w:rsid w:val="0025227C"/>
    <w:rsid w:val="00252AB2"/>
    <w:rsid w:val="00254753"/>
    <w:rsid w:val="00254ED2"/>
    <w:rsid w:val="002555AD"/>
    <w:rsid w:val="00255C85"/>
    <w:rsid w:val="00256E35"/>
    <w:rsid w:val="00257D45"/>
    <w:rsid w:val="0026006E"/>
    <w:rsid w:val="00261062"/>
    <w:rsid w:val="00261AD5"/>
    <w:rsid w:val="00262447"/>
    <w:rsid w:val="00263485"/>
    <w:rsid w:val="00263C36"/>
    <w:rsid w:val="00263DC7"/>
    <w:rsid w:val="002640BD"/>
    <w:rsid w:val="002657AE"/>
    <w:rsid w:val="002663A4"/>
    <w:rsid w:val="002669FB"/>
    <w:rsid w:val="0027079F"/>
    <w:rsid w:val="002727B4"/>
    <w:rsid w:val="00272A13"/>
    <w:rsid w:val="00272B91"/>
    <w:rsid w:val="00272E57"/>
    <w:rsid w:val="00273C90"/>
    <w:rsid w:val="002745ED"/>
    <w:rsid w:val="0028211B"/>
    <w:rsid w:val="002828AB"/>
    <w:rsid w:val="002828C5"/>
    <w:rsid w:val="00282EA8"/>
    <w:rsid w:val="00282F0B"/>
    <w:rsid w:val="002833A0"/>
    <w:rsid w:val="00283435"/>
    <w:rsid w:val="00283ABD"/>
    <w:rsid w:val="00285F9D"/>
    <w:rsid w:val="002860E7"/>
    <w:rsid w:val="00286681"/>
    <w:rsid w:val="002874A9"/>
    <w:rsid w:val="00287F5A"/>
    <w:rsid w:val="002902E1"/>
    <w:rsid w:val="00293517"/>
    <w:rsid w:val="00294027"/>
    <w:rsid w:val="00295495"/>
    <w:rsid w:val="00295E63"/>
    <w:rsid w:val="002A2D55"/>
    <w:rsid w:val="002A3DB6"/>
    <w:rsid w:val="002A5DF1"/>
    <w:rsid w:val="002A61FE"/>
    <w:rsid w:val="002A660E"/>
    <w:rsid w:val="002B02D1"/>
    <w:rsid w:val="002B173E"/>
    <w:rsid w:val="002B188A"/>
    <w:rsid w:val="002B2238"/>
    <w:rsid w:val="002B514A"/>
    <w:rsid w:val="002B6156"/>
    <w:rsid w:val="002B6626"/>
    <w:rsid w:val="002B7DE8"/>
    <w:rsid w:val="002C057B"/>
    <w:rsid w:val="002C0EC1"/>
    <w:rsid w:val="002C1452"/>
    <w:rsid w:val="002C19BC"/>
    <w:rsid w:val="002C20AB"/>
    <w:rsid w:val="002C2D0C"/>
    <w:rsid w:val="002C3573"/>
    <w:rsid w:val="002C581F"/>
    <w:rsid w:val="002C5C45"/>
    <w:rsid w:val="002C5EE0"/>
    <w:rsid w:val="002C635B"/>
    <w:rsid w:val="002D0A5A"/>
    <w:rsid w:val="002D17A1"/>
    <w:rsid w:val="002D19ED"/>
    <w:rsid w:val="002D1C1C"/>
    <w:rsid w:val="002D2B39"/>
    <w:rsid w:val="002D3727"/>
    <w:rsid w:val="002D47D0"/>
    <w:rsid w:val="002D58BC"/>
    <w:rsid w:val="002D6D7C"/>
    <w:rsid w:val="002D7C9C"/>
    <w:rsid w:val="002E37C3"/>
    <w:rsid w:val="002E394B"/>
    <w:rsid w:val="002E3AD5"/>
    <w:rsid w:val="002E3B84"/>
    <w:rsid w:val="002E5ADE"/>
    <w:rsid w:val="002E5DDA"/>
    <w:rsid w:val="002E5EEC"/>
    <w:rsid w:val="002E6511"/>
    <w:rsid w:val="002E720D"/>
    <w:rsid w:val="002F0251"/>
    <w:rsid w:val="002F33E1"/>
    <w:rsid w:val="002F3573"/>
    <w:rsid w:val="002F4276"/>
    <w:rsid w:val="002F435A"/>
    <w:rsid w:val="002F533E"/>
    <w:rsid w:val="002F77B3"/>
    <w:rsid w:val="00300CD7"/>
    <w:rsid w:val="0030241F"/>
    <w:rsid w:val="0030263C"/>
    <w:rsid w:val="003033AD"/>
    <w:rsid w:val="00304C3C"/>
    <w:rsid w:val="00304F36"/>
    <w:rsid w:val="00305ED0"/>
    <w:rsid w:val="00306E72"/>
    <w:rsid w:val="00307FB5"/>
    <w:rsid w:val="003109C3"/>
    <w:rsid w:val="00315AF3"/>
    <w:rsid w:val="003171AD"/>
    <w:rsid w:val="0031771A"/>
    <w:rsid w:val="003210B1"/>
    <w:rsid w:val="00321652"/>
    <w:rsid w:val="00321A36"/>
    <w:rsid w:val="0032261D"/>
    <w:rsid w:val="0032349D"/>
    <w:rsid w:val="0032428A"/>
    <w:rsid w:val="00324A09"/>
    <w:rsid w:val="00324EBF"/>
    <w:rsid w:val="003259CB"/>
    <w:rsid w:val="00327DFC"/>
    <w:rsid w:val="00335E1E"/>
    <w:rsid w:val="0033669F"/>
    <w:rsid w:val="00336D27"/>
    <w:rsid w:val="00340E69"/>
    <w:rsid w:val="0034109F"/>
    <w:rsid w:val="00341D82"/>
    <w:rsid w:val="00341F9A"/>
    <w:rsid w:val="00343CF9"/>
    <w:rsid w:val="003448F4"/>
    <w:rsid w:val="00345322"/>
    <w:rsid w:val="00346426"/>
    <w:rsid w:val="003500B6"/>
    <w:rsid w:val="00351D61"/>
    <w:rsid w:val="00352166"/>
    <w:rsid w:val="00352E38"/>
    <w:rsid w:val="00354E60"/>
    <w:rsid w:val="003550B8"/>
    <w:rsid w:val="00355235"/>
    <w:rsid w:val="00355C77"/>
    <w:rsid w:val="003560A4"/>
    <w:rsid w:val="003605D6"/>
    <w:rsid w:val="00360A99"/>
    <w:rsid w:val="00361650"/>
    <w:rsid w:val="003618C2"/>
    <w:rsid w:val="00361B3B"/>
    <w:rsid w:val="0036216E"/>
    <w:rsid w:val="0036299B"/>
    <w:rsid w:val="0036484E"/>
    <w:rsid w:val="00365500"/>
    <w:rsid w:val="00366E62"/>
    <w:rsid w:val="00367EA8"/>
    <w:rsid w:val="00370B83"/>
    <w:rsid w:val="0037473B"/>
    <w:rsid w:val="00380258"/>
    <w:rsid w:val="00380540"/>
    <w:rsid w:val="00381B78"/>
    <w:rsid w:val="003862BF"/>
    <w:rsid w:val="003865F0"/>
    <w:rsid w:val="00386B5E"/>
    <w:rsid w:val="00390974"/>
    <w:rsid w:val="003916EA"/>
    <w:rsid w:val="00391AD9"/>
    <w:rsid w:val="00393755"/>
    <w:rsid w:val="003952E4"/>
    <w:rsid w:val="003954A1"/>
    <w:rsid w:val="00395A47"/>
    <w:rsid w:val="00396B1F"/>
    <w:rsid w:val="00397C67"/>
    <w:rsid w:val="003A0380"/>
    <w:rsid w:val="003A0BE8"/>
    <w:rsid w:val="003A0D73"/>
    <w:rsid w:val="003A25D5"/>
    <w:rsid w:val="003A30D2"/>
    <w:rsid w:val="003A35DA"/>
    <w:rsid w:val="003A662A"/>
    <w:rsid w:val="003A72CE"/>
    <w:rsid w:val="003A75C0"/>
    <w:rsid w:val="003B02B8"/>
    <w:rsid w:val="003B18F8"/>
    <w:rsid w:val="003B2CBF"/>
    <w:rsid w:val="003B4842"/>
    <w:rsid w:val="003B4C54"/>
    <w:rsid w:val="003B523E"/>
    <w:rsid w:val="003B5719"/>
    <w:rsid w:val="003B7322"/>
    <w:rsid w:val="003B76A7"/>
    <w:rsid w:val="003C046C"/>
    <w:rsid w:val="003C0D54"/>
    <w:rsid w:val="003C19B9"/>
    <w:rsid w:val="003C26D2"/>
    <w:rsid w:val="003C4C3A"/>
    <w:rsid w:val="003C5531"/>
    <w:rsid w:val="003C6644"/>
    <w:rsid w:val="003C79A6"/>
    <w:rsid w:val="003D648E"/>
    <w:rsid w:val="003D7081"/>
    <w:rsid w:val="003D7D16"/>
    <w:rsid w:val="003E0DFC"/>
    <w:rsid w:val="003E1160"/>
    <w:rsid w:val="003E142B"/>
    <w:rsid w:val="003E1C2D"/>
    <w:rsid w:val="003E2996"/>
    <w:rsid w:val="003E3B6D"/>
    <w:rsid w:val="003E3D31"/>
    <w:rsid w:val="003E43E1"/>
    <w:rsid w:val="003E54F7"/>
    <w:rsid w:val="003E5C8A"/>
    <w:rsid w:val="003F15EE"/>
    <w:rsid w:val="003F1916"/>
    <w:rsid w:val="003F1B2F"/>
    <w:rsid w:val="003F2C0F"/>
    <w:rsid w:val="003F3ED1"/>
    <w:rsid w:val="003F3EEF"/>
    <w:rsid w:val="003F4AA7"/>
    <w:rsid w:val="003F5DA2"/>
    <w:rsid w:val="003F5EFC"/>
    <w:rsid w:val="003F770B"/>
    <w:rsid w:val="00401CA6"/>
    <w:rsid w:val="00402F3A"/>
    <w:rsid w:val="00403211"/>
    <w:rsid w:val="00403B6A"/>
    <w:rsid w:val="00403F63"/>
    <w:rsid w:val="00405868"/>
    <w:rsid w:val="004067B9"/>
    <w:rsid w:val="00406C42"/>
    <w:rsid w:val="00406D05"/>
    <w:rsid w:val="004103B4"/>
    <w:rsid w:val="00410AED"/>
    <w:rsid w:val="0041124A"/>
    <w:rsid w:val="00411D9B"/>
    <w:rsid w:val="00412602"/>
    <w:rsid w:val="00412C19"/>
    <w:rsid w:val="004135BA"/>
    <w:rsid w:val="004140C9"/>
    <w:rsid w:val="004149FF"/>
    <w:rsid w:val="00415FF8"/>
    <w:rsid w:val="004177D0"/>
    <w:rsid w:val="00420624"/>
    <w:rsid w:val="004211DD"/>
    <w:rsid w:val="00422A46"/>
    <w:rsid w:val="0042309C"/>
    <w:rsid w:val="004234F3"/>
    <w:rsid w:val="004254F7"/>
    <w:rsid w:val="0042600B"/>
    <w:rsid w:val="00426129"/>
    <w:rsid w:val="004279B7"/>
    <w:rsid w:val="00427E28"/>
    <w:rsid w:val="00427ECE"/>
    <w:rsid w:val="004308CD"/>
    <w:rsid w:val="00431707"/>
    <w:rsid w:val="00431E0C"/>
    <w:rsid w:val="0043325C"/>
    <w:rsid w:val="004337DF"/>
    <w:rsid w:val="00433C53"/>
    <w:rsid w:val="00435FD7"/>
    <w:rsid w:val="004366B4"/>
    <w:rsid w:val="0043703C"/>
    <w:rsid w:val="00437B46"/>
    <w:rsid w:val="004403D5"/>
    <w:rsid w:val="004452E8"/>
    <w:rsid w:val="00450F8D"/>
    <w:rsid w:val="00451F38"/>
    <w:rsid w:val="004528E8"/>
    <w:rsid w:val="00452A8E"/>
    <w:rsid w:val="00453209"/>
    <w:rsid w:val="0045344D"/>
    <w:rsid w:val="00454527"/>
    <w:rsid w:val="00454626"/>
    <w:rsid w:val="00454921"/>
    <w:rsid w:val="004550E4"/>
    <w:rsid w:val="004551EC"/>
    <w:rsid w:val="00456F1C"/>
    <w:rsid w:val="00457947"/>
    <w:rsid w:val="00461BA1"/>
    <w:rsid w:val="004622F1"/>
    <w:rsid w:val="00463364"/>
    <w:rsid w:val="0046476C"/>
    <w:rsid w:val="00465F03"/>
    <w:rsid w:val="00466B15"/>
    <w:rsid w:val="004672EE"/>
    <w:rsid w:val="00471275"/>
    <w:rsid w:val="00475E21"/>
    <w:rsid w:val="0047653F"/>
    <w:rsid w:val="00477287"/>
    <w:rsid w:val="004777A4"/>
    <w:rsid w:val="00477E5C"/>
    <w:rsid w:val="00477E74"/>
    <w:rsid w:val="00480299"/>
    <w:rsid w:val="00480566"/>
    <w:rsid w:val="00485145"/>
    <w:rsid w:val="00486263"/>
    <w:rsid w:val="00486459"/>
    <w:rsid w:val="0048675B"/>
    <w:rsid w:val="00486B9D"/>
    <w:rsid w:val="00487397"/>
    <w:rsid w:val="004877B5"/>
    <w:rsid w:val="004906F4"/>
    <w:rsid w:val="00490994"/>
    <w:rsid w:val="00491920"/>
    <w:rsid w:val="00491A78"/>
    <w:rsid w:val="004923EB"/>
    <w:rsid w:val="0049344C"/>
    <w:rsid w:val="004938B9"/>
    <w:rsid w:val="004948AB"/>
    <w:rsid w:val="004959E8"/>
    <w:rsid w:val="00495F47"/>
    <w:rsid w:val="0049763F"/>
    <w:rsid w:val="004A15A9"/>
    <w:rsid w:val="004A1A81"/>
    <w:rsid w:val="004A1CD8"/>
    <w:rsid w:val="004A2B53"/>
    <w:rsid w:val="004A33E9"/>
    <w:rsid w:val="004A4AEA"/>
    <w:rsid w:val="004A4BB4"/>
    <w:rsid w:val="004A4F55"/>
    <w:rsid w:val="004A57D4"/>
    <w:rsid w:val="004A6EC1"/>
    <w:rsid w:val="004A71ED"/>
    <w:rsid w:val="004B1798"/>
    <w:rsid w:val="004B190D"/>
    <w:rsid w:val="004B1A56"/>
    <w:rsid w:val="004B2CCD"/>
    <w:rsid w:val="004B3BC4"/>
    <w:rsid w:val="004B415A"/>
    <w:rsid w:val="004B5A7E"/>
    <w:rsid w:val="004B7249"/>
    <w:rsid w:val="004C187D"/>
    <w:rsid w:val="004C2051"/>
    <w:rsid w:val="004C36B8"/>
    <w:rsid w:val="004C5440"/>
    <w:rsid w:val="004C5700"/>
    <w:rsid w:val="004C58BC"/>
    <w:rsid w:val="004C6080"/>
    <w:rsid w:val="004C6E2B"/>
    <w:rsid w:val="004C7B9F"/>
    <w:rsid w:val="004D4819"/>
    <w:rsid w:val="004D4944"/>
    <w:rsid w:val="004D7015"/>
    <w:rsid w:val="004D7156"/>
    <w:rsid w:val="004D72A5"/>
    <w:rsid w:val="004E11DC"/>
    <w:rsid w:val="004E1C15"/>
    <w:rsid w:val="004E2D08"/>
    <w:rsid w:val="004E3629"/>
    <w:rsid w:val="004E4A24"/>
    <w:rsid w:val="004E5CD7"/>
    <w:rsid w:val="004E5E1E"/>
    <w:rsid w:val="004F0B66"/>
    <w:rsid w:val="004F46F5"/>
    <w:rsid w:val="004F5489"/>
    <w:rsid w:val="004F7048"/>
    <w:rsid w:val="004F796A"/>
    <w:rsid w:val="004F7C75"/>
    <w:rsid w:val="005009EE"/>
    <w:rsid w:val="00500F68"/>
    <w:rsid w:val="0050231E"/>
    <w:rsid w:val="00503B35"/>
    <w:rsid w:val="005064D0"/>
    <w:rsid w:val="00506526"/>
    <w:rsid w:val="005065A8"/>
    <w:rsid w:val="005069FB"/>
    <w:rsid w:val="00507A86"/>
    <w:rsid w:val="00510137"/>
    <w:rsid w:val="00510B32"/>
    <w:rsid w:val="00517E58"/>
    <w:rsid w:val="005202E4"/>
    <w:rsid w:val="00520CA0"/>
    <w:rsid w:val="00521C62"/>
    <w:rsid w:val="00522C64"/>
    <w:rsid w:val="00523F05"/>
    <w:rsid w:val="00525B7B"/>
    <w:rsid w:val="00525E09"/>
    <w:rsid w:val="00526622"/>
    <w:rsid w:val="005273BC"/>
    <w:rsid w:val="0053040D"/>
    <w:rsid w:val="00531964"/>
    <w:rsid w:val="005327A6"/>
    <w:rsid w:val="00532EA1"/>
    <w:rsid w:val="005335D8"/>
    <w:rsid w:val="00535E11"/>
    <w:rsid w:val="005373ED"/>
    <w:rsid w:val="00540630"/>
    <w:rsid w:val="00540881"/>
    <w:rsid w:val="0054158F"/>
    <w:rsid w:val="00544A06"/>
    <w:rsid w:val="00544D95"/>
    <w:rsid w:val="0054685F"/>
    <w:rsid w:val="00547D9B"/>
    <w:rsid w:val="005511E4"/>
    <w:rsid w:val="00552516"/>
    <w:rsid w:val="0055280F"/>
    <w:rsid w:val="0055457F"/>
    <w:rsid w:val="00555986"/>
    <w:rsid w:val="005562E1"/>
    <w:rsid w:val="00556A94"/>
    <w:rsid w:val="0055747E"/>
    <w:rsid w:val="00563C8E"/>
    <w:rsid w:val="00565282"/>
    <w:rsid w:val="00565A6A"/>
    <w:rsid w:val="0056687E"/>
    <w:rsid w:val="00566CC2"/>
    <w:rsid w:val="00570017"/>
    <w:rsid w:val="00570711"/>
    <w:rsid w:val="0057088B"/>
    <w:rsid w:val="005729BC"/>
    <w:rsid w:val="00573353"/>
    <w:rsid w:val="0057403A"/>
    <w:rsid w:val="00574540"/>
    <w:rsid w:val="00574DB4"/>
    <w:rsid w:val="0057616F"/>
    <w:rsid w:val="005766BA"/>
    <w:rsid w:val="00576C38"/>
    <w:rsid w:val="005772CE"/>
    <w:rsid w:val="00577B43"/>
    <w:rsid w:val="00577CEB"/>
    <w:rsid w:val="005819AF"/>
    <w:rsid w:val="00581C28"/>
    <w:rsid w:val="00583473"/>
    <w:rsid w:val="00584844"/>
    <w:rsid w:val="00586796"/>
    <w:rsid w:val="00590E63"/>
    <w:rsid w:val="0059178A"/>
    <w:rsid w:val="005917DF"/>
    <w:rsid w:val="00594198"/>
    <w:rsid w:val="00594EB5"/>
    <w:rsid w:val="00595062"/>
    <w:rsid w:val="005972FD"/>
    <w:rsid w:val="0059780C"/>
    <w:rsid w:val="00597FF2"/>
    <w:rsid w:val="005A0818"/>
    <w:rsid w:val="005A083E"/>
    <w:rsid w:val="005A134F"/>
    <w:rsid w:val="005A1C82"/>
    <w:rsid w:val="005A2E63"/>
    <w:rsid w:val="005A3A6F"/>
    <w:rsid w:val="005A3C40"/>
    <w:rsid w:val="005B1361"/>
    <w:rsid w:val="005B155D"/>
    <w:rsid w:val="005B2B80"/>
    <w:rsid w:val="005B3144"/>
    <w:rsid w:val="005C2F1D"/>
    <w:rsid w:val="005C3033"/>
    <w:rsid w:val="005C32C5"/>
    <w:rsid w:val="005C3396"/>
    <w:rsid w:val="005C40A9"/>
    <w:rsid w:val="005C440D"/>
    <w:rsid w:val="005C5236"/>
    <w:rsid w:val="005C75DA"/>
    <w:rsid w:val="005D02B2"/>
    <w:rsid w:val="005D0638"/>
    <w:rsid w:val="005D085E"/>
    <w:rsid w:val="005D3B20"/>
    <w:rsid w:val="005D5873"/>
    <w:rsid w:val="005D5BF8"/>
    <w:rsid w:val="005E08DB"/>
    <w:rsid w:val="005E1FEB"/>
    <w:rsid w:val="005E25C5"/>
    <w:rsid w:val="005E33BA"/>
    <w:rsid w:val="005E3E99"/>
    <w:rsid w:val="005E4523"/>
    <w:rsid w:val="005E5C26"/>
    <w:rsid w:val="005E5C70"/>
    <w:rsid w:val="005E6C27"/>
    <w:rsid w:val="005E6D7E"/>
    <w:rsid w:val="005E70B2"/>
    <w:rsid w:val="005E7299"/>
    <w:rsid w:val="005E7DF6"/>
    <w:rsid w:val="005F0C7B"/>
    <w:rsid w:val="005F0FB9"/>
    <w:rsid w:val="005F1B5A"/>
    <w:rsid w:val="005F2008"/>
    <w:rsid w:val="005F21DB"/>
    <w:rsid w:val="005F2914"/>
    <w:rsid w:val="005F3675"/>
    <w:rsid w:val="005F468E"/>
    <w:rsid w:val="005F5C61"/>
    <w:rsid w:val="005F715F"/>
    <w:rsid w:val="006000EF"/>
    <w:rsid w:val="006003A7"/>
    <w:rsid w:val="00602BA2"/>
    <w:rsid w:val="006038A8"/>
    <w:rsid w:val="006039F1"/>
    <w:rsid w:val="0060583C"/>
    <w:rsid w:val="00606B0F"/>
    <w:rsid w:val="0061183E"/>
    <w:rsid w:val="006146C4"/>
    <w:rsid w:val="00616E8B"/>
    <w:rsid w:val="006208CF"/>
    <w:rsid w:val="006210EE"/>
    <w:rsid w:val="00622342"/>
    <w:rsid w:val="00622742"/>
    <w:rsid w:val="0062294B"/>
    <w:rsid w:val="006234F9"/>
    <w:rsid w:val="00623AD5"/>
    <w:rsid w:val="00625E05"/>
    <w:rsid w:val="006300BE"/>
    <w:rsid w:val="00630FC0"/>
    <w:rsid w:val="00634AE7"/>
    <w:rsid w:val="00636380"/>
    <w:rsid w:val="00636D8D"/>
    <w:rsid w:val="0063759A"/>
    <w:rsid w:val="00637C13"/>
    <w:rsid w:val="00641250"/>
    <w:rsid w:val="0064199A"/>
    <w:rsid w:val="00641DFF"/>
    <w:rsid w:val="00642AD6"/>
    <w:rsid w:val="00642ED2"/>
    <w:rsid w:val="00645C46"/>
    <w:rsid w:val="0064743C"/>
    <w:rsid w:val="00650A9C"/>
    <w:rsid w:val="00653959"/>
    <w:rsid w:val="00654C14"/>
    <w:rsid w:val="00655656"/>
    <w:rsid w:val="006563E9"/>
    <w:rsid w:val="006572AD"/>
    <w:rsid w:val="00660416"/>
    <w:rsid w:val="00660927"/>
    <w:rsid w:val="00661392"/>
    <w:rsid w:val="006628AA"/>
    <w:rsid w:val="006639BE"/>
    <w:rsid w:val="00663F26"/>
    <w:rsid w:val="00663F74"/>
    <w:rsid w:val="006677BB"/>
    <w:rsid w:val="006715FF"/>
    <w:rsid w:val="006740CE"/>
    <w:rsid w:val="0067492D"/>
    <w:rsid w:val="00674E1D"/>
    <w:rsid w:val="0067596C"/>
    <w:rsid w:val="00675B2D"/>
    <w:rsid w:val="00677CF9"/>
    <w:rsid w:val="00680790"/>
    <w:rsid w:val="006811A9"/>
    <w:rsid w:val="00682527"/>
    <w:rsid w:val="006849AE"/>
    <w:rsid w:val="00684D0C"/>
    <w:rsid w:val="00686244"/>
    <w:rsid w:val="00686764"/>
    <w:rsid w:val="0068767A"/>
    <w:rsid w:val="00687CFF"/>
    <w:rsid w:val="00690B80"/>
    <w:rsid w:val="00691639"/>
    <w:rsid w:val="006921C3"/>
    <w:rsid w:val="0069328A"/>
    <w:rsid w:val="00693C01"/>
    <w:rsid w:val="00693E39"/>
    <w:rsid w:val="00695274"/>
    <w:rsid w:val="00697065"/>
    <w:rsid w:val="006A295E"/>
    <w:rsid w:val="006A2980"/>
    <w:rsid w:val="006A3921"/>
    <w:rsid w:val="006A3C45"/>
    <w:rsid w:val="006A3F17"/>
    <w:rsid w:val="006A4136"/>
    <w:rsid w:val="006A447E"/>
    <w:rsid w:val="006A48B1"/>
    <w:rsid w:val="006A49D9"/>
    <w:rsid w:val="006A5C86"/>
    <w:rsid w:val="006A75F5"/>
    <w:rsid w:val="006A798A"/>
    <w:rsid w:val="006A7A5E"/>
    <w:rsid w:val="006B188C"/>
    <w:rsid w:val="006B288F"/>
    <w:rsid w:val="006B2B04"/>
    <w:rsid w:val="006B2CF0"/>
    <w:rsid w:val="006B2EE9"/>
    <w:rsid w:val="006B3876"/>
    <w:rsid w:val="006B3B80"/>
    <w:rsid w:val="006B754F"/>
    <w:rsid w:val="006B7731"/>
    <w:rsid w:val="006C0D1E"/>
    <w:rsid w:val="006C1168"/>
    <w:rsid w:val="006C1F34"/>
    <w:rsid w:val="006C1FB3"/>
    <w:rsid w:val="006C2DC1"/>
    <w:rsid w:val="006C30CD"/>
    <w:rsid w:val="006C3F4B"/>
    <w:rsid w:val="006D0985"/>
    <w:rsid w:val="006D0E6F"/>
    <w:rsid w:val="006D1DCA"/>
    <w:rsid w:val="006D2EC2"/>
    <w:rsid w:val="006D4B7F"/>
    <w:rsid w:val="006E0A85"/>
    <w:rsid w:val="006E10D3"/>
    <w:rsid w:val="006E12DE"/>
    <w:rsid w:val="006E1426"/>
    <w:rsid w:val="006E1635"/>
    <w:rsid w:val="006E1A10"/>
    <w:rsid w:val="006E2233"/>
    <w:rsid w:val="006E3DD1"/>
    <w:rsid w:val="006E448B"/>
    <w:rsid w:val="006E6B5B"/>
    <w:rsid w:val="006F0962"/>
    <w:rsid w:val="006F0D7C"/>
    <w:rsid w:val="006F0DEC"/>
    <w:rsid w:val="006F15BC"/>
    <w:rsid w:val="006F19F5"/>
    <w:rsid w:val="006F2AC7"/>
    <w:rsid w:val="006F354A"/>
    <w:rsid w:val="006F362B"/>
    <w:rsid w:val="006F3A34"/>
    <w:rsid w:val="006F686E"/>
    <w:rsid w:val="006F74CB"/>
    <w:rsid w:val="00700B0A"/>
    <w:rsid w:val="00700DCA"/>
    <w:rsid w:val="00702B64"/>
    <w:rsid w:val="00702F95"/>
    <w:rsid w:val="0070316B"/>
    <w:rsid w:val="00705866"/>
    <w:rsid w:val="0070608C"/>
    <w:rsid w:val="00706348"/>
    <w:rsid w:val="007102F3"/>
    <w:rsid w:val="00710A35"/>
    <w:rsid w:val="00710F7E"/>
    <w:rsid w:val="00711CE1"/>
    <w:rsid w:val="007129F4"/>
    <w:rsid w:val="0071422E"/>
    <w:rsid w:val="007158C1"/>
    <w:rsid w:val="007162E6"/>
    <w:rsid w:val="0071752E"/>
    <w:rsid w:val="0072021C"/>
    <w:rsid w:val="00720F1F"/>
    <w:rsid w:val="00720F56"/>
    <w:rsid w:val="0072111B"/>
    <w:rsid w:val="00723F88"/>
    <w:rsid w:val="0072521F"/>
    <w:rsid w:val="007257AF"/>
    <w:rsid w:val="00725F26"/>
    <w:rsid w:val="00727D3C"/>
    <w:rsid w:val="007309ED"/>
    <w:rsid w:val="00730E79"/>
    <w:rsid w:val="007330C4"/>
    <w:rsid w:val="00733324"/>
    <w:rsid w:val="00734310"/>
    <w:rsid w:val="0073479F"/>
    <w:rsid w:val="00734D04"/>
    <w:rsid w:val="007356F9"/>
    <w:rsid w:val="00735889"/>
    <w:rsid w:val="00736393"/>
    <w:rsid w:val="00737B54"/>
    <w:rsid w:val="00740359"/>
    <w:rsid w:val="0074067B"/>
    <w:rsid w:val="0074077E"/>
    <w:rsid w:val="00742E73"/>
    <w:rsid w:val="00747820"/>
    <w:rsid w:val="00750F86"/>
    <w:rsid w:val="00751A65"/>
    <w:rsid w:val="00752257"/>
    <w:rsid w:val="007538F9"/>
    <w:rsid w:val="00754CC2"/>
    <w:rsid w:val="00756BAA"/>
    <w:rsid w:val="007578F1"/>
    <w:rsid w:val="00762538"/>
    <w:rsid w:val="007631BE"/>
    <w:rsid w:val="007643D9"/>
    <w:rsid w:val="007648E3"/>
    <w:rsid w:val="00764BF0"/>
    <w:rsid w:val="00766AA7"/>
    <w:rsid w:val="0076792D"/>
    <w:rsid w:val="00767E48"/>
    <w:rsid w:val="00770137"/>
    <w:rsid w:val="007704B0"/>
    <w:rsid w:val="00770806"/>
    <w:rsid w:val="00771A9E"/>
    <w:rsid w:val="0077265E"/>
    <w:rsid w:val="00772B7F"/>
    <w:rsid w:val="007731EC"/>
    <w:rsid w:val="007744EB"/>
    <w:rsid w:val="007745F7"/>
    <w:rsid w:val="00775489"/>
    <w:rsid w:val="0077557F"/>
    <w:rsid w:val="00775DAB"/>
    <w:rsid w:val="007760C5"/>
    <w:rsid w:val="007772D0"/>
    <w:rsid w:val="00777469"/>
    <w:rsid w:val="00780DC7"/>
    <w:rsid w:val="007828E4"/>
    <w:rsid w:val="007869F2"/>
    <w:rsid w:val="0079002E"/>
    <w:rsid w:val="00790560"/>
    <w:rsid w:val="0079185B"/>
    <w:rsid w:val="007929CD"/>
    <w:rsid w:val="00792AFB"/>
    <w:rsid w:val="007935F3"/>
    <w:rsid w:val="00794903"/>
    <w:rsid w:val="00794960"/>
    <w:rsid w:val="007974C5"/>
    <w:rsid w:val="007979E8"/>
    <w:rsid w:val="007A280A"/>
    <w:rsid w:val="007A394D"/>
    <w:rsid w:val="007A5B9D"/>
    <w:rsid w:val="007B1D9C"/>
    <w:rsid w:val="007B1E02"/>
    <w:rsid w:val="007B2A71"/>
    <w:rsid w:val="007B350D"/>
    <w:rsid w:val="007B529D"/>
    <w:rsid w:val="007B5798"/>
    <w:rsid w:val="007B5BDC"/>
    <w:rsid w:val="007B70AD"/>
    <w:rsid w:val="007B7B5E"/>
    <w:rsid w:val="007C0A9D"/>
    <w:rsid w:val="007C14E5"/>
    <w:rsid w:val="007C1F94"/>
    <w:rsid w:val="007C33FD"/>
    <w:rsid w:val="007C4561"/>
    <w:rsid w:val="007C50DA"/>
    <w:rsid w:val="007D165D"/>
    <w:rsid w:val="007D1CE9"/>
    <w:rsid w:val="007D2BEE"/>
    <w:rsid w:val="007D2C2D"/>
    <w:rsid w:val="007D3D8C"/>
    <w:rsid w:val="007D4161"/>
    <w:rsid w:val="007D56CB"/>
    <w:rsid w:val="007D5F5F"/>
    <w:rsid w:val="007D62BC"/>
    <w:rsid w:val="007D6799"/>
    <w:rsid w:val="007D6B43"/>
    <w:rsid w:val="007D7F13"/>
    <w:rsid w:val="007E0DB4"/>
    <w:rsid w:val="007E193A"/>
    <w:rsid w:val="007E3B20"/>
    <w:rsid w:val="007E3C54"/>
    <w:rsid w:val="007E46E9"/>
    <w:rsid w:val="007E5ECB"/>
    <w:rsid w:val="007E60D3"/>
    <w:rsid w:val="007E730D"/>
    <w:rsid w:val="007F486B"/>
    <w:rsid w:val="007F5465"/>
    <w:rsid w:val="007F566A"/>
    <w:rsid w:val="007F5FC8"/>
    <w:rsid w:val="007F62E3"/>
    <w:rsid w:val="007F6385"/>
    <w:rsid w:val="007F6704"/>
    <w:rsid w:val="00800F25"/>
    <w:rsid w:val="0080134E"/>
    <w:rsid w:val="00805D34"/>
    <w:rsid w:val="00807150"/>
    <w:rsid w:val="00811678"/>
    <w:rsid w:val="00812374"/>
    <w:rsid w:val="00812FC7"/>
    <w:rsid w:val="00815327"/>
    <w:rsid w:val="00816AFB"/>
    <w:rsid w:val="00817DEE"/>
    <w:rsid w:val="00817FC5"/>
    <w:rsid w:val="00820160"/>
    <w:rsid w:val="00820493"/>
    <w:rsid w:val="0082077B"/>
    <w:rsid w:val="008211D6"/>
    <w:rsid w:val="0082180E"/>
    <w:rsid w:val="00821C2D"/>
    <w:rsid w:val="00824208"/>
    <w:rsid w:val="00826935"/>
    <w:rsid w:val="00827982"/>
    <w:rsid w:val="00827D98"/>
    <w:rsid w:val="008302D8"/>
    <w:rsid w:val="00830D8C"/>
    <w:rsid w:val="008326D4"/>
    <w:rsid w:val="00832FE8"/>
    <w:rsid w:val="00833DD0"/>
    <w:rsid w:val="008347B4"/>
    <w:rsid w:val="008347DA"/>
    <w:rsid w:val="0083636B"/>
    <w:rsid w:val="00836459"/>
    <w:rsid w:val="00836674"/>
    <w:rsid w:val="00837C11"/>
    <w:rsid w:val="0084014B"/>
    <w:rsid w:val="00840F58"/>
    <w:rsid w:val="008422DE"/>
    <w:rsid w:val="00842827"/>
    <w:rsid w:val="00843640"/>
    <w:rsid w:val="00844899"/>
    <w:rsid w:val="00845B26"/>
    <w:rsid w:val="00846946"/>
    <w:rsid w:val="00850373"/>
    <w:rsid w:val="00850607"/>
    <w:rsid w:val="008506B5"/>
    <w:rsid w:val="008524D6"/>
    <w:rsid w:val="008558A5"/>
    <w:rsid w:val="00855CE5"/>
    <w:rsid w:val="00862C6B"/>
    <w:rsid w:val="00863B56"/>
    <w:rsid w:val="00864F13"/>
    <w:rsid w:val="00865E50"/>
    <w:rsid w:val="00865FD2"/>
    <w:rsid w:val="00866D4D"/>
    <w:rsid w:val="00866E1B"/>
    <w:rsid w:val="00867D92"/>
    <w:rsid w:val="00867ED2"/>
    <w:rsid w:val="00867FF1"/>
    <w:rsid w:val="0087114B"/>
    <w:rsid w:val="00871B9E"/>
    <w:rsid w:val="00871F3F"/>
    <w:rsid w:val="008729C3"/>
    <w:rsid w:val="008730F5"/>
    <w:rsid w:val="00875E62"/>
    <w:rsid w:val="0087684D"/>
    <w:rsid w:val="00877997"/>
    <w:rsid w:val="00880545"/>
    <w:rsid w:val="008809B8"/>
    <w:rsid w:val="00881626"/>
    <w:rsid w:val="00881738"/>
    <w:rsid w:val="00882BA5"/>
    <w:rsid w:val="00883268"/>
    <w:rsid w:val="00883745"/>
    <w:rsid w:val="00884BD9"/>
    <w:rsid w:val="00884F7B"/>
    <w:rsid w:val="008850B4"/>
    <w:rsid w:val="00887733"/>
    <w:rsid w:val="00887B58"/>
    <w:rsid w:val="0089020F"/>
    <w:rsid w:val="0089042D"/>
    <w:rsid w:val="008913CD"/>
    <w:rsid w:val="008915C6"/>
    <w:rsid w:val="00891878"/>
    <w:rsid w:val="00891BE5"/>
    <w:rsid w:val="00891EB3"/>
    <w:rsid w:val="00892771"/>
    <w:rsid w:val="00897B58"/>
    <w:rsid w:val="008A1D22"/>
    <w:rsid w:val="008A1D59"/>
    <w:rsid w:val="008B2469"/>
    <w:rsid w:val="008B2BDA"/>
    <w:rsid w:val="008B43D1"/>
    <w:rsid w:val="008B4C22"/>
    <w:rsid w:val="008B53E4"/>
    <w:rsid w:val="008B57E9"/>
    <w:rsid w:val="008B5BF4"/>
    <w:rsid w:val="008B5C8F"/>
    <w:rsid w:val="008B62CA"/>
    <w:rsid w:val="008C135F"/>
    <w:rsid w:val="008C1B95"/>
    <w:rsid w:val="008C1D47"/>
    <w:rsid w:val="008C3F03"/>
    <w:rsid w:val="008D05A3"/>
    <w:rsid w:val="008D31A9"/>
    <w:rsid w:val="008D4A24"/>
    <w:rsid w:val="008D62AA"/>
    <w:rsid w:val="008D68D6"/>
    <w:rsid w:val="008D7B9F"/>
    <w:rsid w:val="008E1A88"/>
    <w:rsid w:val="008E1E99"/>
    <w:rsid w:val="008E2485"/>
    <w:rsid w:val="008E2A6C"/>
    <w:rsid w:val="008E2D52"/>
    <w:rsid w:val="008E41E9"/>
    <w:rsid w:val="008E6F1F"/>
    <w:rsid w:val="008F195F"/>
    <w:rsid w:val="008F2071"/>
    <w:rsid w:val="008F242F"/>
    <w:rsid w:val="008F266E"/>
    <w:rsid w:val="008F2A22"/>
    <w:rsid w:val="00900EC0"/>
    <w:rsid w:val="00901710"/>
    <w:rsid w:val="0090182C"/>
    <w:rsid w:val="00902FEB"/>
    <w:rsid w:val="009044ED"/>
    <w:rsid w:val="009053F8"/>
    <w:rsid w:val="0090738E"/>
    <w:rsid w:val="00907E16"/>
    <w:rsid w:val="00907F3C"/>
    <w:rsid w:val="00910B4F"/>
    <w:rsid w:val="00910C90"/>
    <w:rsid w:val="00913FF9"/>
    <w:rsid w:val="00914D4F"/>
    <w:rsid w:val="00915052"/>
    <w:rsid w:val="0091541C"/>
    <w:rsid w:val="00917BD7"/>
    <w:rsid w:val="0092006B"/>
    <w:rsid w:val="00921F39"/>
    <w:rsid w:val="009238A4"/>
    <w:rsid w:val="009254A4"/>
    <w:rsid w:val="009276B2"/>
    <w:rsid w:val="00930378"/>
    <w:rsid w:val="00930F25"/>
    <w:rsid w:val="00932EDD"/>
    <w:rsid w:val="00933A0B"/>
    <w:rsid w:val="0093437A"/>
    <w:rsid w:val="00936875"/>
    <w:rsid w:val="00936FA2"/>
    <w:rsid w:val="00937151"/>
    <w:rsid w:val="009416C1"/>
    <w:rsid w:val="00941D33"/>
    <w:rsid w:val="009420E7"/>
    <w:rsid w:val="00942704"/>
    <w:rsid w:val="0094393A"/>
    <w:rsid w:val="00944D2D"/>
    <w:rsid w:val="00945F6A"/>
    <w:rsid w:val="00950D4F"/>
    <w:rsid w:val="00950E80"/>
    <w:rsid w:val="00951524"/>
    <w:rsid w:val="0095268A"/>
    <w:rsid w:val="00952B27"/>
    <w:rsid w:val="00952D38"/>
    <w:rsid w:val="009540D5"/>
    <w:rsid w:val="00954C37"/>
    <w:rsid w:val="00961D10"/>
    <w:rsid w:val="0096251C"/>
    <w:rsid w:val="00962A48"/>
    <w:rsid w:val="0096464B"/>
    <w:rsid w:val="009647D8"/>
    <w:rsid w:val="00965A3A"/>
    <w:rsid w:val="00967823"/>
    <w:rsid w:val="0096797C"/>
    <w:rsid w:val="00970012"/>
    <w:rsid w:val="00970DDC"/>
    <w:rsid w:val="00971A59"/>
    <w:rsid w:val="00972D2C"/>
    <w:rsid w:val="00973592"/>
    <w:rsid w:val="009743A6"/>
    <w:rsid w:val="0097451A"/>
    <w:rsid w:val="00977237"/>
    <w:rsid w:val="009772F7"/>
    <w:rsid w:val="00977FC6"/>
    <w:rsid w:val="009800F9"/>
    <w:rsid w:val="009802D5"/>
    <w:rsid w:val="00984644"/>
    <w:rsid w:val="00986119"/>
    <w:rsid w:val="009865C5"/>
    <w:rsid w:val="00991AA0"/>
    <w:rsid w:val="00991CA1"/>
    <w:rsid w:val="009959FE"/>
    <w:rsid w:val="00995D1E"/>
    <w:rsid w:val="00995E09"/>
    <w:rsid w:val="00996171"/>
    <w:rsid w:val="00996A96"/>
    <w:rsid w:val="00996BBB"/>
    <w:rsid w:val="009A08C2"/>
    <w:rsid w:val="009A08DC"/>
    <w:rsid w:val="009A193C"/>
    <w:rsid w:val="009A4C58"/>
    <w:rsid w:val="009A4FC4"/>
    <w:rsid w:val="009A550C"/>
    <w:rsid w:val="009A56AC"/>
    <w:rsid w:val="009B0B2B"/>
    <w:rsid w:val="009B1564"/>
    <w:rsid w:val="009B4487"/>
    <w:rsid w:val="009B55E5"/>
    <w:rsid w:val="009B593A"/>
    <w:rsid w:val="009B7B80"/>
    <w:rsid w:val="009C5B6C"/>
    <w:rsid w:val="009C5C10"/>
    <w:rsid w:val="009C701E"/>
    <w:rsid w:val="009D06ED"/>
    <w:rsid w:val="009D294F"/>
    <w:rsid w:val="009D2D1B"/>
    <w:rsid w:val="009D4DBF"/>
    <w:rsid w:val="009D57E9"/>
    <w:rsid w:val="009D6901"/>
    <w:rsid w:val="009D70C5"/>
    <w:rsid w:val="009E1053"/>
    <w:rsid w:val="009E2632"/>
    <w:rsid w:val="009E36D7"/>
    <w:rsid w:val="009E3EB0"/>
    <w:rsid w:val="009E4514"/>
    <w:rsid w:val="009E4EEF"/>
    <w:rsid w:val="009F02B4"/>
    <w:rsid w:val="009F14A0"/>
    <w:rsid w:val="009F1F47"/>
    <w:rsid w:val="009F484E"/>
    <w:rsid w:val="009F4BD2"/>
    <w:rsid w:val="009F5C05"/>
    <w:rsid w:val="009F6CD6"/>
    <w:rsid w:val="00A00507"/>
    <w:rsid w:val="00A00539"/>
    <w:rsid w:val="00A012EC"/>
    <w:rsid w:val="00A02139"/>
    <w:rsid w:val="00A04591"/>
    <w:rsid w:val="00A04C2A"/>
    <w:rsid w:val="00A04D68"/>
    <w:rsid w:val="00A058A8"/>
    <w:rsid w:val="00A06043"/>
    <w:rsid w:val="00A07D93"/>
    <w:rsid w:val="00A108B9"/>
    <w:rsid w:val="00A11E47"/>
    <w:rsid w:val="00A13633"/>
    <w:rsid w:val="00A13BA4"/>
    <w:rsid w:val="00A14008"/>
    <w:rsid w:val="00A1669D"/>
    <w:rsid w:val="00A16D0D"/>
    <w:rsid w:val="00A17C3E"/>
    <w:rsid w:val="00A20637"/>
    <w:rsid w:val="00A20E2F"/>
    <w:rsid w:val="00A21C51"/>
    <w:rsid w:val="00A2254C"/>
    <w:rsid w:val="00A22659"/>
    <w:rsid w:val="00A2268E"/>
    <w:rsid w:val="00A22ADF"/>
    <w:rsid w:val="00A22F4F"/>
    <w:rsid w:val="00A2351F"/>
    <w:rsid w:val="00A25763"/>
    <w:rsid w:val="00A25CE4"/>
    <w:rsid w:val="00A26C10"/>
    <w:rsid w:val="00A27798"/>
    <w:rsid w:val="00A27C35"/>
    <w:rsid w:val="00A30993"/>
    <w:rsid w:val="00A31211"/>
    <w:rsid w:val="00A312A9"/>
    <w:rsid w:val="00A312B4"/>
    <w:rsid w:val="00A32AE1"/>
    <w:rsid w:val="00A32C26"/>
    <w:rsid w:val="00A33688"/>
    <w:rsid w:val="00A33AA1"/>
    <w:rsid w:val="00A342B7"/>
    <w:rsid w:val="00A34924"/>
    <w:rsid w:val="00A3526F"/>
    <w:rsid w:val="00A352E7"/>
    <w:rsid w:val="00A367E6"/>
    <w:rsid w:val="00A36845"/>
    <w:rsid w:val="00A36F4C"/>
    <w:rsid w:val="00A40E9A"/>
    <w:rsid w:val="00A41569"/>
    <w:rsid w:val="00A4256E"/>
    <w:rsid w:val="00A457A2"/>
    <w:rsid w:val="00A45A27"/>
    <w:rsid w:val="00A5092C"/>
    <w:rsid w:val="00A50EFC"/>
    <w:rsid w:val="00A510E7"/>
    <w:rsid w:val="00A51553"/>
    <w:rsid w:val="00A51C5E"/>
    <w:rsid w:val="00A541EF"/>
    <w:rsid w:val="00A54B5F"/>
    <w:rsid w:val="00A54C57"/>
    <w:rsid w:val="00A557B5"/>
    <w:rsid w:val="00A56EEA"/>
    <w:rsid w:val="00A575D8"/>
    <w:rsid w:val="00A6095D"/>
    <w:rsid w:val="00A63863"/>
    <w:rsid w:val="00A6497B"/>
    <w:rsid w:val="00A65A1D"/>
    <w:rsid w:val="00A664A8"/>
    <w:rsid w:val="00A67B2D"/>
    <w:rsid w:val="00A67D82"/>
    <w:rsid w:val="00A70784"/>
    <w:rsid w:val="00A709F8"/>
    <w:rsid w:val="00A70F62"/>
    <w:rsid w:val="00A737CD"/>
    <w:rsid w:val="00A75C93"/>
    <w:rsid w:val="00A75D45"/>
    <w:rsid w:val="00A7685F"/>
    <w:rsid w:val="00A8038D"/>
    <w:rsid w:val="00A81B77"/>
    <w:rsid w:val="00A84EBA"/>
    <w:rsid w:val="00A85E5F"/>
    <w:rsid w:val="00A86BF7"/>
    <w:rsid w:val="00A87D37"/>
    <w:rsid w:val="00A91ED1"/>
    <w:rsid w:val="00A92392"/>
    <w:rsid w:val="00A92660"/>
    <w:rsid w:val="00A92F6A"/>
    <w:rsid w:val="00A941B6"/>
    <w:rsid w:val="00A94C15"/>
    <w:rsid w:val="00A95818"/>
    <w:rsid w:val="00A96CFC"/>
    <w:rsid w:val="00A9753D"/>
    <w:rsid w:val="00A97C00"/>
    <w:rsid w:val="00A97E8C"/>
    <w:rsid w:val="00A97F81"/>
    <w:rsid w:val="00AA0A34"/>
    <w:rsid w:val="00AA0B9B"/>
    <w:rsid w:val="00AA144F"/>
    <w:rsid w:val="00AA31C6"/>
    <w:rsid w:val="00AA344A"/>
    <w:rsid w:val="00AA3A19"/>
    <w:rsid w:val="00AA446E"/>
    <w:rsid w:val="00AA6C8C"/>
    <w:rsid w:val="00AB004C"/>
    <w:rsid w:val="00AB2962"/>
    <w:rsid w:val="00AB3339"/>
    <w:rsid w:val="00AB4EAD"/>
    <w:rsid w:val="00AB53BF"/>
    <w:rsid w:val="00AB609B"/>
    <w:rsid w:val="00AB6205"/>
    <w:rsid w:val="00AB6B52"/>
    <w:rsid w:val="00AC0627"/>
    <w:rsid w:val="00AC1872"/>
    <w:rsid w:val="00AC32D5"/>
    <w:rsid w:val="00AC343E"/>
    <w:rsid w:val="00AC3FC1"/>
    <w:rsid w:val="00AC4A76"/>
    <w:rsid w:val="00AC4B47"/>
    <w:rsid w:val="00AC51DC"/>
    <w:rsid w:val="00AC54DC"/>
    <w:rsid w:val="00AC5A2D"/>
    <w:rsid w:val="00AC5A69"/>
    <w:rsid w:val="00AD1AC9"/>
    <w:rsid w:val="00AD1EC2"/>
    <w:rsid w:val="00AD243C"/>
    <w:rsid w:val="00AD37BE"/>
    <w:rsid w:val="00AD4438"/>
    <w:rsid w:val="00AD6FC0"/>
    <w:rsid w:val="00AE127C"/>
    <w:rsid w:val="00AE4316"/>
    <w:rsid w:val="00AE5205"/>
    <w:rsid w:val="00AE5CEE"/>
    <w:rsid w:val="00AE682F"/>
    <w:rsid w:val="00AE7107"/>
    <w:rsid w:val="00AF5204"/>
    <w:rsid w:val="00AF5509"/>
    <w:rsid w:val="00AF5DB4"/>
    <w:rsid w:val="00AF5FB5"/>
    <w:rsid w:val="00AF61AB"/>
    <w:rsid w:val="00AF6BE7"/>
    <w:rsid w:val="00AF7C6C"/>
    <w:rsid w:val="00B012A4"/>
    <w:rsid w:val="00B018D6"/>
    <w:rsid w:val="00B0342A"/>
    <w:rsid w:val="00B05B01"/>
    <w:rsid w:val="00B06BC7"/>
    <w:rsid w:val="00B10175"/>
    <w:rsid w:val="00B13C12"/>
    <w:rsid w:val="00B14A30"/>
    <w:rsid w:val="00B15E79"/>
    <w:rsid w:val="00B16018"/>
    <w:rsid w:val="00B1699F"/>
    <w:rsid w:val="00B17407"/>
    <w:rsid w:val="00B20A7A"/>
    <w:rsid w:val="00B21748"/>
    <w:rsid w:val="00B21EA1"/>
    <w:rsid w:val="00B24865"/>
    <w:rsid w:val="00B25446"/>
    <w:rsid w:val="00B25D2F"/>
    <w:rsid w:val="00B26246"/>
    <w:rsid w:val="00B26404"/>
    <w:rsid w:val="00B264BF"/>
    <w:rsid w:val="00B30B57"/>
    <w:rsid w:val="00B31A3B"/>
    <w:rsid w:val="00B31B29"/>
    <w:rsid w:val="00B32EB3"/>
    <w:rsid w:val="00B3363A"/>
    <w:rsid w:val="00B35595"/>
    <w:rsid w:val="00B3577B"/>
    <w:rsid w:val="00B3608E"/>
    <w:rsid w:val="00B3614A"/>
    <w:rsid w:val="00B362B5"/>
    <w:rsid w:val="00B4232D"/>
    <w:rsid w:val="00B452FE"/>
    <w:rsid w:val="00B45710"/>
    <w:rsid w:val="00B45C1B"/>
    <w:rsid w:val="00B4723E"/>
    <w:rsid w:val="00B47DFF"/>
    <w:rsid w:val="00B50719"/>
    <w:rsid w:val="00B50879"/>
    <w:rsid w:val="00B52062"/>
    <w:rsid w:val="00B52958"/>
    <w:rsid w:val="00B53912"/>
    <w:rsid w:val="00B53942"/>
    <w:rsid w:val="00B54146"/>
    <w:rsid w:val="00B54D05"/>
    <w:rsid w:val="00B5640D"/>
    <w:rsid w:val="00B56BBD"/>
    <w:rsid w:val="00B56C50"/>
    <w:rsid w:val="00B574CF"/>
    <w:rsid w:val="00B6024A"/>
    <w:rsid w:val="00B606CD"/>
    <w:rsid w:val="00B61113"/>
    <w:rsid w:val="00B612D0"/>
    <w:rsid w:val="00B61878"/>
    <w:rsid w:val="00B62141"/>
    <w:rsid w:val="00B62660"/>
    <w:rsid w:val="00B67385"/>
    <w:rsid w:val="00B7072C"/>
    <w:rsid w:val="00B70954"/>
    <w:rsid w:val="00B70A4B"/>
    <w:rsid w:val="00B70A5D"/>
    <w:rsid w:val="00B71E27"/>
    <w:rsid w:val="00B72C6F"/>
    <w:rsid w:val="00B72FB6"/>
    <w:rsid w:val="00B73474"/>
    <w:rsid w:val="00B7357D"/>
    <w:rsid w:val="00B74415"/>
    <w:rsid w:val="00B7442A"/>
    <w:rsid w:val="00B75CFF"/>
    <w:rsid w:val="00B77E2A"/>
    <w:rsid w:val="00B80465"/>
    <w:rsid w:val="00B81B37"/>
    <w:rsid w:val="00B8252B"/>
    <w:rsid w:val="00B825FF"/>
    <w:rsid w:val="00B82924"/>
    <w:rsid w:val="00B83FEC"/>
    <w:rsid w:val="00B8731D"/>
    <w:rsid w:val="00B9350D"/>
    <w:rsid w:val="00B93B5C"/>
    <w:rsid w:val="00B94ADF"/>
    <w:rsid w:val="00B957BC"/>
    <w:rsid w:val="00B96613"/>
    <w:rsid w:val="00B96E40"/>
    <w:rsid w:val="00BA1ADA"/>
    <w:rsid w:val="00BA1B72"/>
    <w:rsid w:val="00BA2345"/>
    <w:rsid w:val="00BA3165"/>
    <w:rsid w:val="00BA4916"/>
    <w:rsid w:val="00BA4EB0"/>
    <w:rsid w:val="00BA508A"/>
    <w:rsid w:val="00BA6292"/>
    <w:rsid w:val="00BA6325"/>
    <w:rsid w:val="00BA6F8F"/>
    <w:rsid w:val="00BA755F"/>
    <w:rsid w:val="00BA77BA"/>
    <w:rsid w:val="00BB45F4"/>
    <w:rsid w:val="00BB5281"/>
    <w:rsid w:val="00BB5753"/>
    <w:rsid w:val="00BB60C1"/>
    <w:rsid w:val="00BB7FB7"/>
    <w:rsid w:val="00BC03C9"/>
    <w:rsid w:val="00BC152A"/>
    <w:rsid w:val="00BC1533"/>
    <w:rsid w:val="00BC218D"/>
    <w:rsid w:val="00BC26FE"/>
    <w:rsid w:val="00BC2D46"/>
    <w:rsid w:val="00BC3B05"/>
    <w:rsid w:val="00BC4F5C"/>
    <w:rsid w:val="00BC74C6"/>
    <w:rsid w:val="00BC7A27"/>
    <w:rsid w:val="00BC7B3D"/>
    <w:rsid w:val="00BC7CD1"/>
    <w:rsid w:val="00BD2AA0"/>
    <w:rsid w:val="00BD3906"/>
    <w:rsid w:val="00BD4281"/>
    <w:rsid w:val="00BD67C0"/>
    <w:rsid w:val="00BE0106"/>
    <w:rsid w:val="00BE02FC"/>
    <w:rsid w:val="00BE046E"/>
    <w:rsid w:val="00BE1497"/>
    <w:rsid w:val="00BE2900"/>
    <w:rsid w:val="00BE3D0E"/>
    <w:rsid w:val="00BE42A1"/>
    <w:rsid w:val="00BE5D8E"/>
    <w:rsid w:val="00BE5F02"/>
    <w:rsid w:val="00BE62F5"/>
    <w:rsid w:val="00BE67CC"/>
    <w:rsid w:val="00BE72E1"/>
    <w:rsid w:val="00BF0498"/>
    <w:rsid w:val="00BF19DD"/>
    <w:rsid w:val="00BF1A9D"/>
    <w:rsid w:val="00BF30E6"/>
    <w:rsid w:val="00BF4DE5"/>
    <w:rsid w:val="00BF5594"/>
    <w:rsid w:val="00BF5C83"/>
    <w:rsid w:val="00BF6599"/>
    <w:rsid w:val="00BF7CEE"/>
    <w:rsid w:val="00BF7FF5"/>
    <w:rsid w:val="00C01863"/>
    <w:rsid w:val="00C01BA5"/>
    <w:rsid w:val="00C01CF6"/>
    <w:rsid w:val="00C0343B"/>
    <w:rsid w:val="00C0386C"/>
    <w:rsid w:val="00C06457"/>
    <w:rsid w:val="00C06B37"/>
    <w:rsid w:val="00C070DC"/>
    <w:rsid w:val="00C11551"/>
    <w:rsid w:val="00C11E0E"/>
    <w:rsid w:val="00C12148"/>
    <w:rsid w:val="00C1535A"/>
    <w:rsid w:val="00C2040A"/>
    <w:rsid w:val="00C216B2"/>
    <w:rsid w:val="00C22B40"/>
    <w:rsid w:val="00C242F8"/>
    <w:rsid w:val="00C24FAD"/>
    <w:rsid w:val="00C25E43"/>
    <w:rsid w:val="00C26091"/>
    <w:rsid w:val="00C26A68"/>
    <w:rsid w:val="00C26F88"/>
    <w:rsid w:val="00C26FB3"/>
    <w:rsid w:val="00C27E85"/>
    <w:rsid w:val="00C312C2"/>
    <w:rsid w:val="00C32748"/>
    <w:rsid w:val="00C32EEA"/>
    <w:rsid w:val="00C34157"/>
    <w:rsid w:val="00C35270"/>
    <w:rsid w:val="00C360D8"/>
    <w:rsid w:val="00C36BD9"/>
    <w:rsid w:val="00C37549"/>
    <w:rsid w:val="00C40A38"/>
    <w:rsid w:val="00C40CE1"/>
    <w:rsid w:val="00C41699"/>
    <w:rsid w:val="00C42CDC"/>
    <w:rsid w:val="00C4661E"/>
    <w:rsid w:val="00C46D49"/>
    <w:rsid w:val="00C47A8B"/>
    <w:rsid w:val="00C50452"/>
    <w:rsid w:val="00C504BE"/>
    <w:rsid w:val="00C5336D"/>
    <w:rsid w:val="00C53434"/>
    <w:rsid w:val="00C534E1"/>
    <w:rsid w:val="00C5463B"/>
    <w:rsid w:val="00C54B7F"/>
    <w:rsid w:val="00C557E5"/>
    <w:rsid w:val="00C5790D"/>
    <w:rsid w:val="00C605CA"/>
    <w:rsid w:val="00C62FCB"/>
    <w:rsid w:val="00C6440F"/>
    <w:rsid w:val="00C64593"/>
    <w:rsid w:val="00C64827"/>
    <w:rsid w:val="00C6520C"/>
    <w:rsid w:val="00C665A2"/>
    <w:rsid w:val="00C6783E"/>
    <w:rsid w:val="00C7183F"/>
    <w:rsid w:val="00C7385B"/>
    <w:rsid w:val="00C76226"/>
    <w:rsid w:val="00C82A19"/>
    <w:rsid w:val="00C82E97"/>
    <w:rsid w:val="00C836C7"/>
    <w:rsid w:val="00C84570"/>
    <w:rsid w:val="00C8476A"/>
    <w:rsid w:val="00C84E3A"/>
    <w:rsid w:val="00C86153"/>
    <w:rsid w:val="00C90B75"/>
    <w:rsid w:val="00C9169D"/>
    <w:rsid w:val="00C91DF1"/>
    <w:rsid w:val="00C91F06"/>
    <w:rsid w:val="00C93D43"/>
    <w:rsid w:val="00C94613"/>
    <w:rsid w:val="00C95453"/>
    <w:rsid w:val="00C95867"/>
    <w:rsid w:val="00C9712D"/>
    <w:rsid w:val="00C97EA1"/>
    <w:rsid w:val="00CA0398"/>
    <w:rsid w:val="00CA64C0"/>
    <w:rsid w:val="00CB339E"/>
    <w:rsid w:val="00CB37BE"/>
    <w:rsid w:val="00CB6E1D"/>
    <w:rsid w:val="00CB735B"/>
    <w:rsid w:val="00CB7963"/>
    <w:rsid w:val="00CC04C0"/>
    <w:rsid w:val="00CC0A25"/>
    <w:rsid w:val="00CC0B1C"/>
    <w:rsid w:val="00CC104B"/>
    <w:rsid w:val="00CC1B2E"/>
    <w:rsid w:val="00CC2242"/>
    <w:rsid w:val="00CC22F5"/>
    <w:rsid w:val="00CC5463"/>
    <w:rsid w:val="00CC58BC"/>
    <w:rsid w:val="00CC6B95"/>
    <w:rsid w:val="00CD07A8"/>
    <w:rsid w:val="00CD1EC5"/>
    <w:rsid w:val="00CD2843"/>
    <w:rsid w:val="00CD5347"/>
    <w:rsid w:val="00CD56BF"/>
    <w:rsid w:val="00CD6988"/>
    <w:rsid w:val="00CD73B3"/>
    <w:rsid w:val="00CD7460"/>
    <w:rsid w:val="00CE0223"/>
    <w:rsid w:val="00CE02BF"/>
    <w:rsid w:val="00CE0481"/>
    <w:rsid w:val="00CE0983"/>
    <w:rsid w:val="00CE14FB"/>
    <w:rsid w:val="00CE3933"/>
    <w:rsid w:val="00CE4E85"/>
    <w:rsid w:val="00CE4F83"/>
    <w:rsid w:val="00CF07C8"/>
    <w:rsid w:val="00CF09B4"/>
    <w:rsid w:val="00CF5F2E"/>
    <w:rsid w:val="00D00E3C"/>
    <w:rsid w:val="00D028CF"/>
    <w:rsid w:val="00D02F0C"/>
    <w:rsid w:val="00D02F44"/>
    <w:rsid w:val="00D03A4E"/>
    <w:rsid w:val="00D0411F"/>
    <w:rsid w:val="00D05FE7"/>
    <w:rsid w:val="00D063B5"/>
    <w:rsid w:val="00D11391"/>
    <w:rsid w:val="00D127A3"/>
    <w:rsid w:val="00D14920"/>
    <w:rsid w:val="00D161E2"/>
    <w:rsid w:val="00D165DC"/>
    <w:rsid w:val="00D20249"/>
    <w:rsid w:val="00D203FA"/>
    <w:rsid w:val="00D20E57"/>
    <w:rsid w:val="00D234B8"/>
    <w:rsid w:val="00D2414D"/>
    <w:rsid w:val="00D246C1"/>
    <w:rsid w:val="00D308B5"/>
    <w:rsid w:val="00D3093A"/>
    <w:rsid w:val="00D309C7"/>
    <w:rsid w:val="00D31333"/>
    <w:rsid w:val="00D31451"/>
    <w:rsid w:val="00D325A3"/>
    <w:rsid w:val="00D349D4"/>
    <w:rsid w:val="00D349D6"/>
    <w:rsid w:val="00D34AC2"/>
    <w:rsid w:val="00D422B4"/>
    <w:rsid w:val="00D427C8"/>
    <w:rsid w:val="00D43A37"/>
    <w:rsid w:val="00D45A9A"/>
    <w:rsid w:val="00D45CF9"/>
    <w:rsid w:val="00D46DB2"/>
    <w:rsid w:val="00D473C9"/>
    <w:rsid w:val="00D50BB1"/>
    <w:rsid w:val="00D51612"/>
    <w:rsid w:val="00D52968"/>
    <w:rsid w:val="00D54A3C"/>
    <w:rsid w:val="00D55763"/>
    <w:rsid w:val="00D558FB"/>
    <w:rsid w:val="00D564A5"/>
    <w:rsid w:val="00D56BD8"/>
    <w:rsid w:val="00D60178"/>
    <w:rsid w:val="00D60343"/>
    <w:rsid w:val="00D61C6A"/>
    <w:rsid w:val="00D63294"/>
    <w:rsid w:val="00D6359E"/>
    <w:rsid w:val="00D65340"/>
    <w:rsid w:val="00D65550"/>
    <w:rsid w:val="00D665F7"/>
    <w:rsid w:val="00D66707"/>
    <w:rsid w:val="00D6695E"/>
    <w:rsid w:val="00D67238"/>
    <w:rsid w:val="00D67660"/>
    <w:rsid w:val="00D70056"/>
    <w:rsid w:val="00D702CD"/>
    <w:rsid w:val="00D70A30"/>
    <w:rsid w:val="00D7191F"/>
    <w:rsid w:val="00D72154"/>
    <w:rsid w:val="00D72593"/>
    <w:rsid w:val="00D729D6"/>
    <w:rsid w:val="00D74444"/>
    <w:rsid w:val="00D7463F"/>
    <w:rsid w:val="00D8078D"/>
    <w:rsid w:val="00D80DB1"/>
    <w:rsid w:val="00D82674"/>
    <w:rsid w:val="00D8272B"/>
    <w:rsid w:val="00D82C1D"/>
    <w:rsid w:val="00D83C62"/>
    <w:rsid w:val="00D83DB9"/>
    <w:rsid w:val="00D83E62"/>
    <w:rsid w:val="00D83E78"/>
    <w:rsid w:val="00D849F6"/>
    <w:rsid w:val="00D903DB"/>
    <w:rsid w:val="00D91465"/>
    <w:rsid w:val="00D91489"/>
    <w:rsid w:val="00D91900"/>
    <w:rsid w:val="00D91DD2"/>
    <w:rsid w:val="00D91FEE"/>
    <w:rsid w:val="00D922F3"/>
    <w:rsid w:val="00D92322"/>
    <w:rsid w:val="00D92AD9"/>
    <w:rsid w:val="00D93B43"/>
    <w:rsid w:val="00D9535E"/>
    <w:rsid w:val="00D956A8"/>
    <w:rsid w:val="00D96BE8"/>
    <w:rsid w:val="00D96C49"/>
    <w:rsid w:val="00D96D85"/>
    <w:rsid w:val="00DA0862"/>
    <w:rsid w:val="00DA0B4C"/>
    <w:rsid w:val="00DA1322"/>
    <w:rsid w:val="00DA5292"/>
    <w:rsid w:val="00DA5B00"/>
    <w:rsid w:val="00DA6229"/>
    <w:rsid w:val="00DA7F79"/>
    <w:rsid w:val="00DB0E45"/>
    <w:rsid w:val="00DB0F76"/>
    <w:rsid w:val="00DB36E1"/>
    <w:rsid w:val="00DB4003"/>
    <w:rsid w:val="00DB44E1"/>
    <w:rsid w:val="00DB4A26"/>
    <w:rsid w:val="00DB4C6B"/>
    <w:rsid w:val="00DB6451"/>
    <w:rsid w:val="00DB7C22"/>
    <w:rsid w:val="00DC220B"/>
    <w:rsid w:val="00DC38ED"/>
    <w:rsid w:val="00DC52F6"/>
    <w:rsid w:val="00DC5B27"/>
    <w:rsid w:val="00DC5F7F"/>
    <w:rsid w:val="00DC7121"/>
    <w:rsid w:val="00DC7489"/>
    <w:rsid w:val="00DD0386"/>
    <w:rsid w:val="00DD0E19"/>
    <w:rsid w:val="00DD1A6C"/>
    <w:rsid w:val="00DD1ED1"/>
    <w:rsid w:val="00DD21C8"/>
    <w:rsid w:val="00DD2C82"/>
    <w:rsid w:val="00DD337F"/>
    <w:rsid w:val="00DD3F29"/>
    <w:rsid w:val="00DD434A"/>
    <w:rsid w:val="00DD4DFF"/>
    <w:rsid w:val="00DD54A3"/>
    <w:rsid w:val="00DD5A21"/>
    <w:rsid w:val="00DD6BBF"/>
    <w:rsid w:val="00DD791B"/>
    <w:rsid w:val="00DD7CA9"/>
    <w:rsid w:val="00DD7FDF"/>
    <w:rsid w:val="00DE00BE"/>
    <w:rsid w:val="00DE2C97"/>
    <w:rsid w:val="00DE32AB"/>
    <w:rsid w:val="00DF0043"/>
    <w:rsid w:val="00DF01F9"/>
    <w:rsid w:val="00DF0990"/>
    <w:rsid w:val="00DF0E91"/>
    <w:rsid w:val="00DF3160"/>
    <w:rsid w:val="00DF33A7"/>
    <w:rsid w:val="00E00188"/>
    <w:rsid w:val="00E0262D"/>
    <w:rsid w:val="00E05EA7"/>
    <w:rsid w:val="00E069BD"/>
    <w:rsid w:val="00E0732C"/>
    <w:rsid w:val="00E07BE3"/>
    <w:rsid w:val="00E117A4"/>
    <w:rsid w:val="00E121D4"/>
    <w:rsid w:val="00E13C61"/>
    <w:rsid w:val="00E14239"/>
    <w:rsid w:val="00E143E5"/>
    <w:rsid w:val="00E14669"/>
    <w:rsid w:val="00E14801"/>
    <w:rsid w:val="00E14D16"/>
    <w:rsid w:val="00E15260"/>
    <w:rsid w:val="00E16F1D"/>
    <w:rsid w:val="00E170C1"/>
    <w:rsid w:val="00E17173"/>
    <w:rsid w:val="00E21B7C"/>
    <w:rsid w:val="00E22862"/>
    <w:rsid w:val="00E24BF1"/>
    <w:rsid w:val="00E25373"/>
    <w:rsid w:val="00E25A77"/>
    <w:rsid w:val="00E3096C"/>
    <w:rsid w:val="00E30F8C"/>
    <w:rsid w:val="00E31320"/>
    <w:rsid w:val="00E3168D"/>
    <w:rsid w:val="00E33223"/>
    <w:rsid w:val="00E34B61"/>
    <w:rsid w:val="00E3523B"/>
    <w:rsid w:val="00E35B56"/>
    <w:rsid w:val="00E3668A"/>
    <w:rsid w:val="00E3680A"/>
    <w:rsid w:val="00E377E3"/>
    <w:rsid w:val="00E416E0"/>
    <w:rsid w:val="00E41A81"/>
    <w:rsid w:val="00E43225"/>
    <w:rsid w:val="00E43517"/>
    <w:rsid w:val="00E43D53"/>
    <w:rsid w:val="00E4470F"/>
    <w:rsid w:val="00E44FB6"/>
    <w:rsid w:val="00E45E35"/>
    <w:rsid w:val="00E50AA6"/>
    <w:rsid w:val="00E50FC9"/>
    <w:rsid w:val="00E51A1D"/>
    <w:rsid w:val="00E52600"/>
    <w:rsid w:val="00E52BE9"/>
    <w:rsid w:val="00E530E6"/>
    <w:rsid w:val="00E5314F"/>
    <w:rsid w:val="00E539B6"/>
    <w:rsid w:val="00E54116"/>
    <w:rsid w:val="00E559A3"/>
    <w:rsid w:val="00E61A1C"/>
    <w:rsid w:val="00E62B4E"/>
    <w:rsid w:val="00E63157"/>
    <w:rsid w:val="00E6350C"/>
    <w:rsid w:val="00E642A7"/>
    <w:rsid w:val="00E64ED7"/>
    <w:rsid w:val="00E64FC3"/>
    <w:rsid w:val="00E72A10"/>
    <w:rsid w:val="00E731FD"/>
    <w:rsid w:val="00E733A7"/>
    <w:rsid w:val="00E7638B"/>
    <w:rsid w:val="00E76D94"/>
    <w:rsid w:val="00E77344"/>
    <w:rsid w:val="00E777DF"/>
    <w:rsid w:val="00E77A85"/>
    <w:rsid w:val="00E80E24"/>
    <w:rsid w:val="00E826E8"/>
    <w:rsid w:val="00E847CF"/>
    <w:rsid w:val="00E84971"/>
    <w:rsid w:val="00E853DA"/>
    <w:rsid w:val="00E86451"/>
    <w:rsid w:val="00E87E72"/>
    <w:rsid w:val="00E90BA8"/>
    <w:rsid w:val="00E913E5"/>
    <w:rsid w:val="00E917A8"/>
    <w:rsid w:val="00E922E3"/>
    <w:rsid w:val="00E92CC8"/>
    <w:rsid w:val="00E936F6"/>
    <w:rsid w:val="00E94323"/>
    <w:rsid w:val="00E94E17"/>
    <w:rsid w:val="00E9560A"/>
    <w:rsid w:val="00E95E70"/>
    <w:rsid w:val="00E963C8"/>
    <w:rsid w:val="00E97B51"/>
    <w:rsid w:val="00EA0284"/>
    <w:rsid w:val="00EA09E9"/>
    <w:rsid w:val="00EA1182"/>
    <w:rsid w:val="00EA32F2"/>
    <w:rsid w:val="00EA5091"/>
    <w:rsid w:val="00EA52BC"/>
    <w:rsid w:val="00EA594C"/>
    <w:rsid w:val="00EA6EA2"/>
    <w:rsid w:val="00EB0CE3"/>
    <w:rsid w:val="00EB32AB"/>
    <w:rsid w:val="00EB33E1"/>
    <w:rsid w:val="00EB3752"/>
    <w:rsid w:val="00EB65F5"/>
    <w:rsid w:val="00EB67B6"/>
    <w:rsid w:val="00EB725A"/>
    <w:rsid w:val="00EC0096"/>
    <w:rsid w:val="00EC3C31"/>
    <w:rsid w:val="00EC3EC5"/>
    <w:rsid w:val="00EC612B"/>
    <w:rsid w:val="00EC6F3E"/>
    <w:rsid w:val="00ED14A1"/>
    <w:rsid w:val="00ED1A67"/>
    <w:rsid w:val="00ED32B7"/>
    <w:rsid w:val="00ED437F"/>
    <w:rsid w:val="00ED4EC7"/>
    <w:rsid w:val="00ED5507"/>
    <w:rsid w:val="00ED571E"/>
    <w:rsid w:val="00ED5A23"/>
    <w:rsid w:val="00ED637E"/>
    <w:rsid w:val="00ED6E36"/>
    <w:rsid w:val="00ED759B"/>
    <w:rsid w:val="00EE1443"/>
    <w:rsid w:val="00EE26BE"/>
    <w:rsid w:val="00EE2F83"/>
    <w:rsid w:val="00EE3DDB"/>
    <w:rsid w:val="00EE64DA"/>
    <w:rsid w:val="00EE6EAA"/>
    <w:rsid w:val="00EE7873"/>
    <w:rsid w:val="00EF1095"/>
    <w:rsid w:val="00EF13B8"/>
    <w:rsid w:val="00EF3B98"/>
    <w:rsid w:val="00EF6578"/>
    <w:rsid w:val="00EF66DA"/>
    <w:rsid w:val="00F01499"/>
    <w:rsid w:val="00F0157E"/>
    <w:rsid w:val="00F01C14"/>
    <w:rsid w:val="00F01DEB"/>
    <w:rsid w:val="00F0352D"/>
    <w:rsid w:val="00F0402C"/>
    <w:rsid w:val="00F0426A"/>
    <w:rsid w:val="00F046F3"/>
    <w:rsid w:val="00F058B2"/>
    <w:rsid w:val="00F102FE"/>
    <w:rsid w:val="00F10BE5"/>
    <w:rsid w:val="00F118FA"/>
    <w:rsid w:val="00F1250A"/>
    <w:rsid w:val="00F133ED"/>
    <w:rsid w:val="00F14704"/>
    <w:rsid w:val="00F15006"/>
    <w:rsid w:val="00F15C74"/>
    <w:rsid w:val="00F17C44"/>
    <w:rsid w:val="00F2376A"/>
    <w:rsid w:val="00F24342"/>
    <w:rsid w:val="00F243C0"/>
    <w:rsid w:val="00F2484B"/>
    <w:rsid w:val="00F2723F"/>
    <w:rsid w:val="00F30C86"/>
    <w:rsid w:val="00F32036"/>
    <w:rsid w:val="00F32B3C"/>
    <w:rsid w:val="00F3379F"/>
    <w:rsid w:val="00F36CE9"/>
    <w:rsid w:val="00F37CAE"/>
    <w:rsid w:val="00F40C4C"/>
    <w:rsid w:val="00F41CBA"/>
    <w:rsid w:val="00F41F7C"/>
    <w:rsid w:val="00F42835"/>
    <w:rsid w:val="00F429A8"/>
    <w:rsid w:val="00F42A14"/>
    <w:rsid w:val="00F437E0"/>
    <w:rsid w:val="00F44D6B"/>
    <w:rsid w:val="00F45A77"/>
    <w:rsid w:val="00F471FF"/>
    <w:rsid w:val="00F50997"/>
    <w:rsid w:val="00F51E5A"/>
    <w:rsid w:val="00F52450"/>
    <w:rsid w:val="00F53905"/>
    <w:rsid w:val="00F53BCE"/>
    <w:rsid w:val="00F54122"/>
    <w:rsid w:val="00F57BCC"/>
    <w:rsid w:val="00F60566"/>
    <w:rsid w:val="00F61D44"/>
    <w:rsid w:val="00F63499"/>
    <w:rsid w:val="00F636ED"/>
    <w:rsid w:val="00F64BE9"/>
    <w:rsid w:val="00F65624"/>
    <w:rsid w:val="00F65BF5"/>
    <w:rsid w:val="00F662AF"/>
    <w:rsid w:val="00F71CC1"/>
    <w:rsid w:val="00F722ED"/>
    <w:rsid w:val="00F734D0"/>
    <w:rsid w:val="00F7415F"/>
    <w:rsid w:val="00F764E6"/>
    <w:rsid w:val="00F76F25"/>
    <w:rsid w:val="00F77C57"/>
    <w:rsid w:val="00F806CA"/>
    <w:rsid w:val="00F80A2D"/>
    <w:rsid w:val="00F81AD0"/>
    <w:rsid w:val="00F85059"/>
    <w:rsid w:val="00F85F89"/>
    <w:rsid w:val="00F86874"/>
    <w:rsid w:val="00F9013E"/>
    <w:rsid w:val="00F9142B"/>
    <w:rsid w:val="00F91740"/>
    <w:rsid w:val="00F92585"/>
    <w:rsid w:val="00F93363"/>
    <w:rsid w:val="00F96649"/>
    <w:rsid w:val="00F97A32"/>
    <w:rsid w:val="00F97B1A"/>
    <w:rsid w:val="00FA15C1"/>
    <w:rsid w:val="00FA2463"/>
    <w:rsid w:val="00FA2A8E"/>
    <w:rsid w:val="00FA341D"/>
    <w:rsid w:val="00FA4891"/>
    <w:rsid w:val="00FA5A1B"/>
    <w:rsid w:val="00FB184A"/>
    <w:rsid w:val="00FB2641"/>
    <w:rsid w:val="00FB397D"/>
    <w:rsid w:val="00FB4BEE"/>
    <w:rsid w:val="00FB530E"/>
    <w:rsid w:val="00FB642C"/>
    <w:rsid w:val="00FB7562"/>
    <w:rsid w:val="00FB7946"/>
    <w:rsid w:val="00FB7B60"/>
    <w:rsid w:val="00FC29B7"/>
    <w:rsid w:val="00FC5BDC"/>
    <w:rsid w:val="00FD113D"/>
    <w:rsid w:val="00FD11CF"/>
    <w:rsid w:val="00FD24DB"/>
    <w:rsid w:val="00FD3250"/>
    <w:rsid w:val="00FD367D"/>
    <w:rsid w:val="00FD516B"/>
    <w:rsid w:val="00FD5E03"/>
    <w:rsid w:val="00FD60BF"/>
    <w:rsid w:val="00FD6DE7"/>
    <w:rsid w:val="00FD7B57"/>
    <w:rsid w:val="00FD7D16"/>
    <w:rsid w:val="00FE0332"/>
    <w:rsid w:val="00FE09B2"/>
    <w:rsid w:val="00FE4057"/>
    <w:rsid w:val="00FE41DC"/>
    <w:rsid w:val="00FE48FB"/>
    <w:rsid w:val="00FE505B"/>
    <w:rsid w:val="00FE50D4"/>
    <w:rsid w:val="00FE527C"/>
    <w:rsid w:val="00FE5476"/>
    <w:rsid w:val="00FE6414"/>
    <w:rsid w:val="00FE7E7B"/>
    <w:rsid w:val="00FF0146"/>
    <w:rsid w:val="00FF0EF2"/>
    <w:rsid w:val="00FF490D"/>
    <w:rsid w:val="00FF56CC"/>
    <w:rsid w:val="00FF58B1"/>
    <w:rsid w:val="00FF5E4D"/>
    <w:rsid w:val="114FE332"/>
    <w:rsid w:val="1DD2A885"/>
    <w:rsid w:val="44AB5630"/>
    <w:rsid w:val="4B412153"/>
    <w:rsid w:val="655AEEC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0CCB7"/>
  <w15:chartTrackingRefBased/>
  <w15:docId w15:val="{F52E5E45-9337-4D4F-9A12-FDB2CA051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D62AA"/>
    <w:pPr>
      <w:spacing w:line="288" w:lineRule="auto"/>
    </w:pPr>
    <w:rPr>
      <w:rFonts w:ascii="Avenir" w:eastAsiaTheme="minorEastAsia" w:hAnsi="Avenir" w:cs="Open Sans"/>
      <w:sz w:val="22"/>
      <w:szCs w:val="22"/>
      <w:lang w:val="en-GB"/>
    </w:rPr>
  </w:style>
  <w:style w:type="paragraph" w:styleId="Kop1">
    <w:name w:val="heading 1"/>
    <w:basedOn w:val="Standaard"/>
    <w:next w:val="Standaard"/>
    <w:link w:val="Kop1Char"/>
    <w:uiPriority w:val="9"/>
    <w:qFormat/>
    <w:rsid w:val="00235759"/>
    <w:pPr>
      <w:keepNext/>
      <w:keepLines/>
      <w:numPr>
        <w:numId w:val="2"/>
      </w:numPr>
      <w:spacing w:before="240"/>
      <w:outlineLvl w:val="0"/>
    </w:pPr>
    <w:rPr>
      <w:rFonts w:ascii="Avenir Heavy" w:eastAsiaTheme="majorEastAsia" w:hAnsi="Avenir Heavy" w:cs="Times New Roman (Headings CS)"/>
      <w:b/>
      <w:caps/>
      <w:color w:val="2B3681"/>
      <w:sz w:val="28"/>
      <w:szCs w:val="32"/>
      <w:lang w:val="en-CA"/>
    </w:rPr>
  </w:style>
  <w:style w:type="paragraph" w:styleId="Kop2">
    <w:name w:val="heading 2"/>
    <w:basedOn w:val="Standaard"/>
    <w:next w:val="Standaard"/>
    <w:link w:val="Kop2Char"/>
    <w:uiPriority w:val="9"/>
    <w:unhideWhenUsed/>
    <w:qFormat/>
    <w:rsid w:val="00996A96"/>
    <w:pPr>
      <w:keepNext/>
      <w:keepLines/>
      <w:numPr>
        <w:ilvl w:val="1"/>
        <w:numId w:val="2"/>
      </w:numPr>
      <w:spacing w:before="40"/>
      <w:outlineLvl w:val="1"/>
    </w:pPr>
    <w:rPr>
      <w:rFonts w:ascii="Avenir Heavy" w:eastAsiaTheme="majorEastAsia" w:hAnsi="Avenir Heavy" w:cs="Times New Roman (Headings CS)"/>
      <w:b/>
      <w:caps/>
      <w:color w:val="2B3681"/>
      <w:sz w:val="24"/>
      <w:szCs w:val="26"/>
      <w:lang w:val="en-CA"/>
    </w:rPr>
  </w:style>
  <w:style w:type="paragraph" w:styleId="Kop3">
    <w:name w:val="heading 3"/>
    <w:basedOn w:val="Kop2"/>
    <w:next w:val="Standaard"/>
    <w:link w:val="Kop3Char"/>
    <w:uiPriority w:val="9"/>
    <w:unhideWhenUsed/>
    <w:qFormat/>
    <w:rsid w:val="00DE32AB"/>
    <w:pPr>
      <w:keepNext w:val="0"/>
      <w:keepLines w:val="0"/>
      <w:numPr>
        <w:ilvl w:val="2"/>
      </w:numPr>
      <w:spacing w:before="240" w:after="120" w:line="276" w:lineRule="auto"/>
      <w:outlineLvl w:val="2"/>
    </w:pPr>
    <w:rPr>
      <w:rFonts w:eastAsiaTheme="minorHAnsi" w:cs="Open Sans"/>
      <w:spacing w:val="15"/>
      <w:sz w:val="22"/>
      <w:szCs w:val="24"/>
    </w:rPr>
  </w:style>
  <w:style w:type="paragraph" w:styleId="Kop4">
    <w:name w:val="heading 4"/>
    <w:basedOn w:val="Standaard"/>
    <w:next w:val="Standaard"/>
    <w:link w:val="Kop4Char"/>
    <w:uiPriority w:val="9"/>
    <w:unhideWhenUsed/>
    <w:qFormat/>
    <w:rsid w:val="005E7DF6"/>
    <w:pPr>
      <w:keepNext/>
      <w:keepLines/>
      <w:numPr>
        <w:ilvl w:val="3"/>
        <w:numId w:val="2"/>
      </w:numPr>
      <w:spacing w:before="40"/>
      <w:outlineLvl w:val="3"/>
    </w:pPr>
    <w:rPr>
      <w:rFonts w:ascii="Avenir Medium" w:eastAsiaTheme="majorEastAsia" w:hAnsi="Avenir Medium" w:cs="Times New Roman (Headings CS)"/>
      <w:iCs/>
      <w:caps/>
      <w:color w:val="2F5496" w:themeColor="accent1" w:themeShade="BF"/>
    </w:rPr>
  </w:style>
  <w:style w:type="paragraph" w:styleId="Kop5">
    <w:name w:val="heading 5"/>
    <w:basedOn w:val="Standaard"/>
    <w:next w:val="Standaard"/>
    <w:link w:val="Kop5Char"/>
    <w:uiPriority w:val="9"/>
    <w:semiHidden/>
    <w:unhideWhenUsed/>
    <w:qFormat/>
    <w:rsid w:val="00A342B7"/>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semiHidden/>
    <w:unhideWhenUsed/>
    <w:qFormat/>
    <w:rsid w:val="00A342B7"/>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A342B7"/>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A342B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A342B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5759"/>
    <w:rPr>
      <w:rFonts w:ascii="Avenir Heavy" w:eastAsiaTheme="majorEastAsia" w:hAnsi="Avenir Heavy" w:cs="Times New Roman (Headings CS)"/>
      <w:b/>
      <w:caps/>
      <w:color w:val="2B3681"/>
      <w:sz w:val="28"/>
      <w:szCs w:val="32"/>
    </w:rPr>
  </w:style>
  <w:style w:type="paragraph" w:styleId="Inhopg1">
    <w:name w:val="toc 1"/>
    <w:aliases w:val="ESS 1"/>
    <w:basedOn w:val="Standaard"/>
    <w:next w:val="Standaard"/>
    <w:autoRedefine/>
    <w:uiPriority w:val="39"/>
    <w:unhideWhenUsed/>
    <w:qFormat/>
    <w:rsid w:val="00F102FE"/>
    <w:pPr>
      <w:spacing w:before="120" w:after="120"/>
    </w:pPr>
    <w:rPr>
      <w:rFonts w:asciiTheme="minorHAnsi" w:hAnsiTheme="minorHAnsi" w:cstheme="minorHAnsi"/>
      <w:b/>
      <w:bCs/>
      <w:caps/>
      <w:sz w:val="20"/>
      <w:szCs w:val="20"/>
    </w:rPr>
  </w:style>
  <w:style w:type="paragraph" w:styleId="Inhopg2">
    <w:name w:val="toc 2"/>
    <w:aliases w:val="ESS T2"/>
    <w:basedOn w:val="Standaard"/>
    <w:next w:val="Standaard"/>
    <w:autoRedefine/>
    <w:uiPriority w:val="39"/>
    <w:unhideWhenUsed/>
    <w:qFormat/>
    <w:rsid w:val="00930F25"/>
    <w:pPr>
      <w:ind w:left="220"/>
    </w:pPr>
    <w:rPr>
      <w:rFonts w:asciiTheme="minorHAnsi" w:hAnsiTheme="minorHAnsi" w:cstheme="minorHAnsi"/>
      <w:smallCaps/>
      <w:sz w:val="20"/>
      <w:szCs w:val="20"/>
    </w:rPr>
  </w:style>
  <w:style w:type="numbering" w:customStyle="1" w:styleId="Style2">
    <w:name w:val="Style2"/>
    <w:uiPriority w:val="99"/>
    <w:rsid w:val="00740359"/>
    <w:pPr>
      <w:numPr>
        <w:numId w:val="1"/>
      </w:numPr>
    </w:pPr>
  </w:style>
  <w:style w:type="character" w:customStyle="1" w:styleId="Kop4Char">
    <w:name w:val="Kop 4 Char"/>
    <w:basedOn w:val="Standaardalinea-lettertype"/>
    <w:link w:val="Kop4"/>
    <w:uiPriority w:val="9"/>
    <w:rsid w:val="005E7DF6"/>
    <w:rPr>
      <w:rFonts w:ascii="Avenir Medium" w:eastAsiaTheme="majorEastAsia" w:hAnsi="Avenir Medium" w:cs="Times New Roman (Headings CS)"/>
      <w:iCs/>
      <w:caps/>
      <w:color w:val="2F5496" w:themeColor="accent1" w:themeShade="BF"/>
      <w:sz w:val="22"/>
      <w:szCs w:val="22"/>
      <w:lang w:val="en-GB"/>
    </w:rPr>
  </w:style>
  <w:style w:type="character" w:customStyle="1" w:styleId="Kop2Char">
    <w:name w:val="Kop 2 Char"/>
    <w:basedOn w:val="Standaardalinea-lettertype"/>
    <w:link w:val="Kop2"/>
    <w:uiPriority w:val="9"/>
    <w:rsid w:val="00996A96"/>
    <w:rPr>
      <w:rFonts w:ascii="Avenir Heavy" w:eastAsiaTheme="majorEastAsia" w:hAnsi="Avenir Heavy" w:cs="Times New Roman (Headings CS)"/>
      <w:b/>
      <w:caps/>
      <w:color w:val="2B3681"/>
      <w:szCs w:val="26"/>
    </w:rPr>
  </w:style>
  <w:style w:type="character" w:customStyle="1" w:styleId="Kop3Char">
    <w:name w:val="Kop 3 Char"/>
    <w:basedOn w:val="Standaardalinea-lettertype"/>
    <w:link w:val="Kop3"/>
    <w:uiPriority w:val="9"/>
    <w:rsid w:val="00DE32AB"/>
    <w:rPr>
      <w:rFonts w:ascii="Avenir Heavy" w:hAnsi="Avenir Heavy" w:cs="Open Sans"/>
      <w:b/>
      <w:caps/>
      <w:color w:val="2B3681"/>
      <w:spacing w:val="15"/>
      <w:sz w:val="22"/>
    </w:rPr>
  </w:style>
  <w:style w:type="paragraph" w:customStyle="1" w:styleId="CBFNUMBERING">
    <w:name w:val="CBF NUMBERING"/>
    <w:basedOn w:val="Standaard"/>
    <w:qFormat/>
    <w:rsid w:val="00495F47"/>
    <w:pPr>
      <w:numPr>
        <w:numId w:val="3"/>
      </w:numPr>
      <w:spacing w:after="120" w:line="360" w:lineRule="auto"/>
      <w:jc w:val="both"/>
    </w:pPr>
    <w:rPr>
      <w:rFonts w:ascii="Open Sans" w:eastAsia="Times New Roman" w:hAnsi="Open Sans"/>
    </w:rPr>
  </w:style>
  <w:style w:type="numbering" w:customStyle="1" w:styleId="CurrentList1">
    <w:name w:val="Current List1"/>
    <w:uiPriority w:val="99"/>
    <w:rsid w:val="008D62AA"/>
    <w:pPr>
      <w:numPr>
        <w:numId w:val="4"/>
      </w:numPr>
    </w:pPr>
  </w:style>
  <w:style w:type="numbering" w:customStyle="1" w:styleId="CurrentList2">
    <w:name w:val="Current List2"/>
    <w:uiPriority w:val="99"/>
    <w:rsid w:val="008D62AA"/>
    <w:pPr>
      <w:numPr>
        <w:numId w:val="5"/>
      </w:numPr>
    </w:pPr>
  </w:style>
  <w:style w:type="paragraph" w:customStyle="1" w:styleId="COCONUMBERINGPARAGRAPH">
    <w:name w:val="COCO NUMBERING PARAGRAPH"/>
    <w:basedOn w:val="Lijstalinea"/>
    <w:qFormat/>
    <w:rsid w:val="009A08C2"/>
    <w:pPr>
      <w:numPr>
        <w:numId w:val="6"/>
      </w:numPr>
      <w:spacing w:before="120" w:after="120"/>
      <w:contextualSpacing w:val="0"/>
      <w:jc w:val="both"/>
    </w:pPr>
    <w:rPr>
      <w:lang w:val="en-US"/>
    </w:rPr>
  </w:style>
  <w:style w:type="paragraph" w:styleId="Lijstalinea">
    <w:name w:val="List Paragraph"/>
    <w:aliases w:val="List Paragraph-ExecSummary,Bullets,List Paragraph (numbered (a)),Medium Grid 1 Accent 2,List Paragraph1,WB Para,Párrafo de lista1,Paragraphe de liste1,List Paragraph11,Numbered List Paragraph,ADB paragraph numbering,List bullet"/>
    <w:basedOn w:val="Standaard"/>
    <w:link w:val="LijstalineaChar"/>
    <w:qFormat/>
    <w:rsid w:val="009A08C2"/>
    <w:pPr>
      <w:ind w:left="720"/>
      <w:contextualSpacing/>
    </w:pPr>
  </w:style>
  <w:style w:type="paragraph" w:styleId="Koptekst">
    <w:name w:val="header"/>
    <w:basedOn w:val="Standaard"/>
    <w:link w:val="KoptekstChar"/>
    <w:uiPriority w:val="99"/>
    <w:unhideWhenUsed/>
    <w:rsid w:val="00BA2345"/>
    <w:pPr>
      <w:tabs>
        <w:tab w:val="center" w:pos="4680"/>
        <w:tab w:val="right" w:pos="9360"/>
      </w:tabs>
      <w:spacing w:line="240" w:lineRule="auto"/>
    </w:pPr>
  </w:style>
  <w:style w:type="character" w:customStyle="1" w:styleId="KoptekstChar">
    <w:name w:val="Koptekst Char"/>
    <w:basedOn w:val="Standaardalinea-lettertype"/>
    <w:link w:val="Koptekst"/>
    <w:uiPriority w:val="99"/>
    <w:rsid w:val="00BA2345"/>
    <w:rPr>
      <w:rFonts w:ascii="Avenir" w:hAnsi="Avenir" w:cs="Open Sans"/>
      <w:sz w:val="22"/>
      <w:szCs w:val="22"/>
      <w:lang w:val="es-ES"/>
    </w:rPr>
  </w:style>
  <w:style w:type="paragraph" w:styleId="Voettekst">
    <w:name w:val="footer"/>
    <w:basedOn w:val="Standaard"/>
    <w:link w:val="VoettekstChar"/>
    <w:uiPriority w:val="99"/>
    <w:unhideWhenUsed/>
    <w:rsid w:val="00BA2345"/>
    <w:pPr>
      <w:tabs>
        <w:tab w:val="center" w:pos="4680"/>
        <w:tab w:val="right" w:pos="9360"/>
      </w:tabs>
      <w:spacing w:line="240" w:lineRule="auto"/>
    </w:pPr>
  </w:style>
  <w:style w:type="character" w:customStyle="1" w:styleId="VoettekstChar">
    <w:name w:val="Voettekst Char"/>
    <w:basedOn w:val="Standaardalinea-lettertype"/>
    <w:link w:val="Voettekst"/>
    <w:uiPriority w:val="99"/>
    <w:rsid w:val="00BA2345"/>
    <w:rPr>
      <w:rFonts w:ascii="Avenir" w:hAnsi="Avenir" w:cs="Open Sans"/>
      <w:sz w:val="22"/>
      <w:szCs w:val="22"/>
      <w:lang w:val="es-ES"/>
    </w:rPr>
  </w:style>
  <w:style w:type="character" w:styleId="Paginanummer">
    <w:name w:val="page number"/>
    <w:basedOn w:val="Standaardalinea-lettertype"/>
    <w:uiPriority w:val="99"/>
    <w:semiHidden/>
    <w:unhideWhenUsed/>
    <w:rsid w:val="00BA2345"/>
  </w:style>
  <w:style w:type="paragraph" w:styleId="Titel">
    <w:name w:val="Title"/>
    <w:basedOn w:val="Standaard"/>
    <w:next w:val="Standaard"/>
    <w:link w:val="TitelChar"/>
    <w:uiPriority w:val="10"/>
    <w:qFormat/>
    <w:rsid w:val="00735889"/>
    <w:pPr>
      <w:spacing w:before="720" w:line="240" w:lineRule="auto"/>
      <w:jc w:val="both"/>
    </w:pPr>
    <w:rPr>
      <w:rFonts w:ascii="Avenir Book" w:eastAsia="Times New Roman" w:hAnsi="Avenir Book" w:cs="Times New Roman"/>
      <w:caps/>
      <w:color w:val="4472C4" w:themeColor="accent1"/>
      <w:spacing w:val="10"/>
      <w:kern w:val="28"/>
      <w:sz w:val="52"/>
      <w:szCs w:val="52"/>
      <w:lang w:val="en-CA"/>
      <w14:ligatures w14:val="none"/>
    </w:rPr>
  </w:style>
  <w:style w:type="character" w:customStyle="1" w:styleId="TitelChar">
    <w:name w:val="Titel Char"/>
    <w:basedOn w:val="Standaardalinea-lettertype"/>
    <w:link w:val="Titel"/>
    <w:uiPriority w:val="10"/>
    <w:rsid w:val="00735889"/>
    <w:rPr>
      <w:rFonts w:ascii="Avenir Book" w:eastAsia="Times New Roman" w:hAnsi="Avenir Book" w:cs="Times New Roman"/>
      <w:caps/>
      <w:color w:val="4472C4" w:themeColor="accent1"/>
      <w:spacing w:val="10"/>
      <w:kern w:val="28"/>
      <w:sz w:val="52"/>
      <w:szCs w:val="52"/>
      <w14:ligatures w14:val="none"/>
    </w:rPr>
  </w:style>
  <w:style w:type="table" w:styleId="Tabelraster">
    <w:name w:val="Table Grid"/>
    <w:basedOn w:val="Standaardtabel"/>
    <w:uiPriority w:val="39"/>
    <w:rsid w:val="009F1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3">
    <w:name w:val="Current List3"/>
    <w:uiPriority w:val="99"/>
    <w:rsid w:val="00C25E43"/>
    <w:pPr>
      <w:numPr>
        <w:numId w:val="7"/>
      </w:numPr>
    </w:pPr>
  </w:style>
  <w:style w:type="numbering" w:customStyle="1" w:styleId="CurrentList4">
    <w:name w:val="Current List4"/>
    <w:uiPriority w:val="99"/>
    <w:rsid w:val="00C25E43"/>
    <w:pPr>
      <w:numPr>
        <w:numId w:val="8"/>
      </w:numPr>
    </w:pPr>
  </w:style>
  <w:style w:type="numbering" w:customStyle="1" w:styleId="CurrentList5">
    <w:name w:val="Current List5"/>
    <w:uiPriority w:val="99"/>
    <w:rsid w:val="00A342B7"/>
    <w:pPr>
      <w:numPr>
        <w:numId w:val="9"/>
      </w:numPr>
    </w:pPr>
  </w:style>
  <w:style w:type="character" w:customStyle="1" w:styleId="Kop5Char">
    <w:name w:val="Kop 5 Char"/>
    <w:basedOn w:val="Standaardalinea-lettertype"/>
    <w:link w:val="Kop5"/>
    <w:uiPriority w:val="9"/>
    <w:semiHidden/>
    <w:rsid w:val="00A342B7"/>
    <w:rPr>
      <w:rFonts w:asciiTheme="majorHAnsi" w:eastAsiaTheme="majorEastAsia" w:hAnsiTheme="majorHAnsi" w:cstheme="majorBidi"/>
      <w:color w:val="2F5496" w:themeColor="accent1" w:themeShade="BF"/>
      <w:sz w:val="22"/>
      <w:szCs w:val="22"/>
      <w:lang w:val="en-GB"/>
    </w:rPr>
  </w:style>
  <w:style w:type="character" w:customStyle="1" w:styleId="Kop6Char">
    <w:name w:val="Kop 6 Char"/>
    <w:basedOn w:val="Standaardalinea-lettertype"/>
    <w:link w:val="Kop6"/>
    <w:uiPriority w:val="9"/>
    <w:semiHidden/>
    <w:rsid w:val="00A342B7"/>
    <w:rPr>
      <w:rFonts w:asciiTheme="majorHAnsi" w:eastAsiaTheme="majorEastAsia" w:hAnsiTheme="majorHAnsi" w:cstheme="majorBidi"/>
      <w:color w:val="1F3763" w:themeColor="accent1" w:themeShade="7F"/>
      <w:sz w:val="22"/>
      <w:szCs w:val="22"/>
      <w:lang w:val="en-GB"/>
    </w:rPr>
  </w:style>
  <w:style w:type="character" w:customStyle="1" w:styleId="Kop7Char">
    <w:name w:val="Kop 7 Char"/>
    <w:basedOn w:val="Standaardalinea-lettertype"/>
    <w:link w:val="Kop7"/>
    <w:uiPriority w:val="9"/>
    <w:semiHidden/>
    <w:rsid w:val="00A342B7"/>
    <w:rPr>
      <w:rFonts w:asciiTheme="majorHAnsi" w:eastAsiaTheme="majorEastAsia" w:hAnsiTheme="majorHAnsi" w:cstheme="majorBidi"/>
      <w:i/>
      <w:iCs/>
      <w:color w:val="1F3763" w:themeColor="accent1" w:themeShade="7F"/>
      <w:sz w:val="22"/>
      <w:szCs w:val="22"/>
      <w:lang w:val="en-GB"/>
    </w:rPr>
  </w:style>
  <w:style w:type="character" w:customStyle="1" w:styleId="Kop8Char">
    <w:name w:val="Kop 8 Char"/>
    <w:basedOn w:val="Standaardalinea-lettertype"/>
    <w:link w:val="Kop8"/>
    <w:uiPriority w:val="9"/>
    <w:semiHidden/>
    <w:rsid w:val="00A342B7"/>
    <w:rPr>
      <w:rFonts w:asciiTheme="majorHAnsi" w:eastAsiaTheme="majorEastAsia" w:hAnsiTheme="majorHAnsi" w:cstheme="majorBidi"/>
      <w:color w:val="272727" w:themeColor="text1" w:themeTint="D8"/>
      <w:sz w:val="21"/>
      <w:szCs w:val="21"/>
      <w:lang w:val="en-GB"/>
    </w:rPr>
  </w:style>
  <w:style w:type="character" w:customStyle="1" w:styleId="Kop9Char">
    <w:name w:val="Kop 9 Char"/>
    <w:basedOn w:val="Standaardalinea-lettertype"/>
    <w:link w:val="Kop9"/>
    <w:uiPriority w:val="9"/>
    <w:semiHidden/>
    <w:rsid w:val="00A342B7"/>
    <w:rPr>
      <w:rFonts w:asciiTheme="majorHAnsi" w:eastAsiaTheme="majorEastAsia" w:hAnsiTheme="majorHAnsi" w:cstheme="majorBidi"/>
      <w:i/>
      <w:iCs/>
      <w:color w:val="272727" w:themeColor="text1" w:themeTint="D8"/>
      <w:sz w:val="21"/>
      <w:szCs w:val="21"/>
      <w:lang w:val="en-GB"/>
    </w:rPr>
  </w:style>
  <w:style w:type="paragraph" w:styleId="Kopvaninhoudsopgave">
    <w:name w:val="TOC Heading"/>
    <w:basedOn w:val="Kop1"/>
    <w:next w:val="Standaard"/>
    <w:uiPriority w:val="39"/>
    <w:unhideWhenUsed/>
    <w:qFormat/>
    <w:rsid w:val="00BB60C1"/>
    <w:pPr>
      <w:numPr>
        <w:numId w:val="0"/>
      </w:numPr>
      <w:spacing w:before="480" w:line="276" w:lineRule="auto"/>
      <w:outlineLvl w:val="9"/>
    </w:pPr>
    <w:rPr>
      <w:rFonts w:asciiTheme="majorHAnsi" w:hAnsiTheme="majorHAnsi" w:cstheme="majorBidi"/>
      <w:bCs/>
      <w:caps w:val="0"/>
      <w:kern w:val="0"/>
      <w:szCs w:val="28"/>
      <w:lang w:val="en-US"/>
      <w14:ligatures w14:val="none"/>
    </w:rPr>
  </w:style>
  <w:style w:type="paragraph" w:styleId="Inhopg3">
    <w:name w:val="toc 3"/>
    <w:basedOn w:val="Standaard"/>
    <w:next w:val="Standaard"/>
    <w:autoRedefine/>
    <w:uiPriority w:val="39"/>
    <w:unhideWhenUsed/>
    <w:rsid w:val="00360A99"/>
    <w:pPr>
      <w:ind w:left="440"/>
    </w:pPr>
    <w:rPr>
      <w:rFonts w:asciiTheme="minorHAnsi" w:hAnsiTheme="minorHAnsi" w:cstheme="minorHAnsi"/>
      <w:i/>
      <w:iCs/>
      <w:sz w:val="20"/>
      <w:szCs w:val="20"/>
    </w:rPr>
  </w:style>
  <w:style w:type="character" w:styleId="Hyperlink">
    <w:name w:val="Hyperlink"/>
    <w:basedOn w:val="Standaardalinea-lettertype"/>
    <w:uiPriority w:val="99"/>
    <w:unhideWhenUsed/>
    <w:rsid w:val="00BB60C1"/>
    <w:rPr>
      <w:color w:val="0563C1" w:themeColor="hyperlink"/>
      <w:u w:val="single"/>
    </w:rPr>
  </w:style>
  <w:style w:type="paragraph" w:styleId="Inhopg4">
    <w:name w:val="toc 4"/>
    <w:basedOn w:val="Standaard"/>
    <w:next w:val="Standaard"/>
    <w:autoRedefine/>
    <w:uiPriority w:val="39"/>
    <w:semiHidden/>
    <w:unhideWhenUsed/>
    <w:rsid w:val="00BB60C1"/>
    <w:pPr>
      <w:ind w:left="660"/>
    </w:pPr>
    <w:rPr>
      <w:rFonts w:asciiTheme="minorHAnsi" w:hAnsiTheme="minorHAnsi" w:cstheme="minorHAnsi"/>
      <w:sz w:val="18"/>
      <w:szCs w:val="18"/>
    </w:rPr>
  </w:style>
  <w:style w:type="paragraph" w:styleId="Inhopg5">
    <w:name w:val="toc 5"/>
    <w:basedOn w:val="Standaard"/>
    <w:next w:val="Standaard"/>
    <w:autoRedefine/>
    <w:uiPriority w:val="39"/>
    <w:semiHidden/>
    <w:unhideWhenUsed/>
    <w:rsid w:val="00BB60C1"/>
    <w:pPr>
      <w:ind w:left="880"/>
    </w:pPr>
    <w:rPr>
      <w:rFonts w:asciiTheme="minorHAnsi" w:hAnsiTheme="minorHAnsi" w:cstheme="minorHAnsi"/>
      <w:sz w:val="18"/>
      <w:szCs w:val="18"/>
    </w:rPr>
  </w:style>
  <w:style w:type="paragraph" w:styleId="Inhopg6">
    <w:name w:val="toc 6"/>
    <w:basedOn w:val="Standaard"/>
    <w:next w:val="Standaard"/>
    <w:autoRedefine/>
    <w:uiPriority w:val="39"/>
    <w:semiHidden/>
    <w:unhideWhenUsed/>
    <w:rsid w:val="00BB60C1"/>
    <w:pPr>
      <w:ind w:left="1100"/>
    </w:pPr>
    <w:rPr>
      <w:rFonts w:asciiTheme="minorHAnsi" w:hAnsiTheme="minorHAnsi" w:cstheme="minorHAnsi"/>
      <w:sz w:val="18"/>
      <w:szCs w:val="18"/>
    </w:rPr>
  </w:style>
  <w:style w:type="paragraph" w:styleId="Inhopg7">
    <w:name w:val="toc 7"/>
    <w:basedOn w:val="Standaard"/>
    <w:next w:val="Standaard"/>
    <w:autoRedefine/>
    <w:uiPriority w:val="39"/>
    <w:semiHidden/>
    <w:unhideWhenUsed/>
    <w:rsid w:val="00BB60C1"/>
    <w:pPr>
      <w:ind w:left="1320"/>
    </w:pPr>
    <w:rPr>
      <w:rFonts w:asciiTheme="minorHAnsi" w:hAnsiTheme="minorHAnsi" w:cstheme="minorHAnsi"/>
      <w:sz w:val="18"/>
      <w:szCs w:val="18"/>
    </w:rPr>
  </w:style>
  <w:style w:type="paragraph" w:styleId="Inhopg8">
    <w:name w:val="toc 8"/>
    <w:basedOn w:val="Standaard"/>
    <w:next w:val="Standaard"/>
    <w:autoRedefine/>
    <w:uiPriority w:val="39"/>
    <w:semiHidden/>
    <w:unhideWhenUsed/>
    <w:rsid w:val="00BB60C1"/>
    <w:pPr>
      <w:ind w:left="1540"/>
    </w:pPr>
    <w:rPr>
      <w:rFonts w:asciiTheme="minorHAnsi" w:hAnsiTheme="minorHAnsi" w:cstheme="minorHAnsi"/>
      <w:sz w:val="18"/>
      <w:szCs w:val="18"/>
    </w:rPr>
  </w:style>
  <w:style w:type="paragraph" w:styleId="Inhopg9">
    <w:name w:val="toc 9"/>
    <w:basedOn w:val="Standaard"/>
    <w:next w:val="Standaard"/>
    <w:autoRedefine/>
    <w:uiPriority w:val="39"/>
    <w:semiHidden/>
    <w:unhideWhenUsed/>
    <w:rsid w:val="00BB60C1"/>
    <w:pPr>
      <w:ind w:left="1760"/>
    </w:pPr>
    <w:rPr>
      <w:rFonts w:asciiTheme="minorHAnsi" w:hAnsiTheme="minorHAnsi" w:cstheme="minorHAnsi"/>
      <w:sz w:val="18"/>
      <w:szCs w:val="18"/>
    </w:rPr>
  </w:style>
  <w:style w:type="character" w:styleId="Intensieveverwijzing">
    <w:name w:val="Intense Reference"/>
    <w:basedOn w:val="Standaardalinea-lettertype"/>
    <w:uiPriority w:val="32"/>
    <w:qFormat/>
    <w:rsid w:val="00475E21"/>
    <w:rPr>
      <w:rFonts w:ascii="Avenir Medium" w:hAnsi="Avenir Medium"/>
      <w:smallCaps/>
      <w:color w:val="C80A0A"/>
      <w:spacing w:val="5"/>
      <w:lang w:val="en-CA"/>
    </w:rPr>
  </w:style>
  <w:style w:type="character" w:styleId="Voetnootmarkering">
    <w:name w:val="footnote reference"/>
    <w:aliases w:val="Footnote Reference.SES,16 Point,Superscript 6 Point,Superscript 6 Point + 11 ...,Ref,de nota al pie,Texto de nota al pie,Appel note de bas de page,Footnotes refss,Footnote number,referencia nota al pie,BVI fnr,f,4_G"/>
    <w:basedOn w:val="Standaardalinea-lettertype"/>
    <w:uiPriority w:val="99"/>
    <w:unhideWhenUsed/>
    <w:rsid w:val="005C440D"/>
    <w:rPr>
      <w:vertAlign w:val="superscript"/>
    </w:rPr>
  </w:style>
  <w:style w:type="paragraph" w:styleId="Voetnoottekst">
    <w:name w:val="footnote text"/>
    <w:basedOn w:val="Standaard"/>
    <w:link w:val="VoetnoottekstChar"/>
    <w:uiPriority w:val="99"/>
    <w:unhideWhenUsed/>
    <w:rsid w:val="005C440D"/>
    <w:pPr>
      <w:spacing w:line="240" w:lineRule="auto"/>
      <w:jc w:val="both"/>
    </w:pPr>
    <w:rPr>
      <w:rFonts w:eastAsiaTheme="minorHAnsi"/>
      <w:sz w:val="20"/>
      <w:szCs w:val="20"/>
    </w:rPr>
  </w:style>
  <w:style w:type="character" w:customStyle="1" w:styleId="VoetnoottekstChar">
    <w:name w:val="Voetnoottekst Char"/>
    <w:basedOn w:val="Standaardalinea-lettertype"/>
    <w:link w:val="Voetnoottekst"/>
    <w:uiPriority w:val="99"/>
    <w:rsid w:val="005C440D"/>
    <w:rPr>
      <w:rFonts w:ascii="Avenir" w:hAnsi="Avenir" w:cs="Open Sans"/>
      <w:sz w:val="20"/>
      <w:szCs w:val="20"/>
      <w:lang w:val="es-ES"/>
    </w:rPr>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rFonts w:ascii="Avenir" w:eastAsiaTheme="minorEastAsia" w:hAnsi="Avenir" w:cs="Open Sans"/>
      <w:sz w:val="20"/>
      <w:szCs w:val="20"/>
      <w:lang w:val="es-ES"/>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CC04C0"/>
    <w:rPr>
      <w:b/>
      <w:bCs/>
    </w:rPr>
  </w:style>
  <w:style w:type="character" w:customStyle="1" w:styleId="OnderwerpvanopmerkingChar">
    <w:name w:val="Onderwerp van opmerking Char"/>
    <w:basedOn w:val="TekstopmerkingChar"/>
    <w:link w:val="Onderwerpvanopmerking"/>
    <w:uiPriority w:val="99"/>
    <w:semiHidden/>
    <w:rsid w:val="00CC04C0"/>
    <w:rPr>
      <w:rFonts w:ascii="Avenir" w:eastAsiaTheme="minorEastAsia" w:hAnsi="Avenir" w:cs="Open Sans"/>
      <w:b/>
      <w:bCs/>
      <w:sz w:val="20"/>
      <w:szCs w:val="20"/>
      <w:lang w:val="es-ES"/>
    </w:rPr>
  </w:style>
  <w:style w:type="character" w:styleId="GevolgdeHyperlink">
    <w:name w:val="FollowedHyperlink"/>
    <w:basedOn w:val="Standaardalinea-lettertype"/>
    <w:uiPriority w:val="99"/>
    <w:semiHidden/>
    <w:unhideWhenUsed/>
    <w:rsid w:val="0056687E"/>
    <w:rPr>
      <w:color w:val="954F72" w:themeColor="followedHyperlink"/>
      <w:u w:val="single"/>
    </w:rPr>
  </w:style>
  <w:style w:type="character" w:styleId="Onopgelostemelding">
    <w:name w:val="Unresolved Mention"/>
    <w:basedOn w:val="Standaardalinea-lettertype"/>
    <w:uiPriority w:val="99"/>
    <w:semiHidden/>
    <w:unhideWhenUsed/>
    <w:rsid w:val="000424D1"/>
    <w:rPr>
      <w:color w:val="605E5C"/>
      <w:shd w:val="clear" w:color="auto" w:fill="E1DFDD"/>
    </w:rPr>
  </w:style>
  <w:style w:type="paragraph" w:styleId="Normaalweb">
    <w:name w:val="Normal (Web)"/>
    <w:basedOn w:val="Standaard"/>
    <w:uiPriority w:val="99"/>
    <w:unhideWhenUsed/>
    <w:rsid w:val="00D127A3"/>
    <w:pPr>
      <w:spacing w:before="100" w:beforeAutospacing="1" w:after="100" w:afterAutospacing="1" w:line="240" w:lineRule="auto"/>
    </w:pPr>
    <w:rPr>
      <w:rFonts w:ascii="Times New Roman" w:eastAsia="Times New Roman" w:hAnsi="Times New Roman" w:cs="Times New Roman"/>
      <w:kern w:val="0"/>
      <w:sz w:val="24"/>
      <w:szCs w:val="24"/>
      <w:lang w:val="es-EC" w:eastAsia="es-EC"/>
      <w14:ligatures w14:val="none"/>
    </w:rPr>
  </w:style>
  <w:style w:type="paragraph" w:customStyle="1" w:styleId="Footnote">
    <w:name w:val="Footnote"/>
    <w:basedOn w:val="Standaard"/>
    <w:qFormat/>
    <w:rsid w:val="00D127A3"/>
    <w:pPr>
      <w:spacing w:before="200" w:after="200" w:line="276" w:lineRule="auto"/>
      <w:jc w:val="both"/>
    </w:pPr>
    <w:rPr>
      <w:rFonts w:ascii="Open Sans" w:hAnsi="Open Sans" w:cstheme="minorBidi"/>
      <w:kern w:val="0"/>
      <w:sz w:val="18"/>
      <w14:ligatures w14:val="none"/>
    </w:rPr>
  </w:style>
  <w:style w:type="paragraph" w:styleId="Bijschrift">
    <w:name w:val="caption"/>
    <w:basedOn w:val="Standaard"/>
    <w:next w:val="Standaard"/>
    <w:uiPriority w:val="35"/>
    <w:unhideWhenUsed/>
    <w:qFormat/>
    <w:rsid w:val="00D127A3"/>
    <w:pPr>
      <w:spacing w:after="200" w:line="240" w:lineRule="auto"/>
      <w:jc w:val="both"/>
    </w:pPr>
    <w:rPr>
      <w:rFonts w:ascii="Open Sans" w:eastAsia="Calibri" w:hAnsi="Open Sans"/>
      <w:i/>
      <w:iCs/>
      <w:color w:val="44546A" w:themeColor="text2"/>
      <w:kern w:val="0"/>
      <w:sz w:val="18"/>
      <w:szCs w:val="18"/>
      <w:lang w:val="en-CA"/>
      <w14:ligatures w14:val="none"/>
    </w:rPr>
  </w:style>
  <w:style w:type="table" w:styleId="Rastertabel5donker-Accent1">
    <w:name w:val="Grid Table 5 Dark Accent 1"/>
    <w:basedOn w:val="Standaardtabel"/>
    <w:uiPriority w:val="50"/>
    <w:rsid w:val="00D127A3"/>
    <w:rPr>
      <w:kern w:val="0"/>
      <w:sz w:val="22"/>
      <w:szCs w:val="22"/>
      <w:lang w:val="es-EC"/>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Plattetekst">
    <w:name w:val="Body Text"/>
    <w:basedOn w:val="Standaard"/>
    <w:link w:val="PlattetekstChar"/>
    <w:uiPriority w:val="1"/>
    <w:qFormat/>
    <w:rsid w:val="00D127A3"/>
    <w:pPr>
      <w:widowControl w:val="0"/>
      <w:autoSpaceDE w:val="0"/>
      <w:autoSpaceDN w:val="0"/>
      <w:spacing w:line="240" w:lineRule="auto"/>
    </w:pPr>
    <w:rPr>
      <w:rFonts w:ascii="Arial MT" w:eastAsia="Arial MT" w:hAnsi="Arial MT" w:cs="Arial MT"/>
      <w:kern w:val="0"/>
      <w:sz w:val="24"/>
      <w:szCs w:val="24"/>
      <w14:ligatures w14:val="none"/>
    </w:rPr>
  </w:style>
  <w:style w:type="character" w:customStyle="1" w:styleId="PlattetekstChar">
    <w:name w:val="Platte tekst Char"/>
    <w:basedOn w:val="Standaardalinea-lettertype"/>
    <w:link w:val="Plattetekst"/>
    <w:uiPriority w:val="1"/>
    <w:rsid w:val="00D127A3"/>
    <w:rPr>
      <w:rFonts w:ascii="Arial MT" w:eastAsia="Arial MT" w:hAnsi="Arial MT" w:cs="Arial MT"/>
      <w:kern w:val="0"/>
      <w:lang w:val="es-ES"/>
      <w14:ligatures w14:val="none"/>
    </w:rPr>
  </w:style>
  <w:style w:type="character" w:styleId="Zwaar">
    <w:name w:val="Strong"/>
    <w:basedOn w:val="Standaardalinea-lettertype"/>
    <w:uiPriority w:val="22"/>
    <w:qFormat/>
    <w:rsid w:val="00D127A3"/>
    <w:rPr>
      <w:b/>
      <w:bCs/>
    </w:rPr>
  </w:style>
  <w:style w:type="paragraph" w:customStyle="1" w:styleId="FOOTNOTE0">
    <w:name w:val="FOOT NOTE"/>
    <w:basedOn w:val="Voetnoottekst"/>
    <w:qFormat/>
    <w:rsid w:val="00D127A3"/>
    <w:pPr>
      <w:jc w:val="left"/>
    </w:pPr>
    <w:rPr>
      <w:rFonts w:ascii="Open Sans" w:eastAsia="Open Sans" w:hAnsi="Open Sans"/>
      <w:kern w:val="0"/>
      <w:sz w:val="16"/>
      <w:szCs w:val="16"/>
      <w:lang w:val="en-CA"/>
      <w14:ligatures w14:val="none"/>
    </w:rPr>
  </w:style>
  <w:style w:type="paragraph" w:styleId="Revisie">
    <w:name w:val="Revision"/>
    <w:hidden/>
    <w:uiPriority w:val="99"/>
    <w:semiHidden/>
    <w:rsid w:val="00D127A3"/>
    <w:rPr>
      <w:rFonts w:ascii="Avenir" w:eastAsiaTheme="minorEastAsia" w:hAnsi="Avenir" w:cs="Open Sans"/>
      <w:sz w:val="22"/>
      <w:szCs w:val="22"/>
      <w:lang w:val="es-ES"/>
    </w:rPr>
  </w:style>
  <w:style w:type="character" w:customStyle="1" w:styleId="LijstalineaChar">
    <w:name w:val="Lijstalinea Char"/>
    <w:aliases w:val="List Paragraph-ExecSummary Char,Bullets Char,List Paragraph (numbered (a)) Char,Medium Grid 1 Accent 2 Char,List Paragraph1 Char,WB Para Char,Párrafo de lista1 Char,Paragraphe de liste1 Char,List Paragraph11 Char,List bullet Char"/>
    <w:basedOn w:val="Standaardalinea-lettertype"/>
    <w:link w:val="Lijstalinea"/>
    <w:qFormat/>
    <w:rsid w:val="004B7249"/>
    <w:rPr>
      <w:rFonts w:ascii="Avenir" w:eastAsiaTheme="minorEastAsia" w:hAnsi="Avenir" w:cs="Open Sans"/>
      <w:sz w:val="22"/>
      <w:szCs w:val="22"/>
      <w:lang w:val="es-ES"/>
    </w:rPr>
  </w:style>
  <w:style w:type="paragraph" w:styleId="Lijstmetafbeeldingen">
    <w:name w:val="table of figures"/>
    <w:basedOn w:val="Standaard"/>
    <w:next w:val="Standaard"/>
    <w:uiPriority w:val="99"/>
    <w:unhideWhenUsed/>
    <w:rsid w:val="0096251C"/>
    <w:pPr>
      <w:ind w:left="440" w:hanging="440"/>
    </w:pPr>
    <w:rPr>
      <w:rFonts w:asciiTheme="minorHAnsi" w:hAnsiTheme="minorHAnsi" w:cstheme="minorHAnsi"/>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4569">
      <w:bodyDiv w:val="1"/>
      <w:marLeft w:val="0"/>
      <w:marRight w:val="0"/>
      <w:marTop w:val="0"/>
      <w:marBottom w:val="0"/>
      <w:divBdr>
        <w:top w:val="none" w:sz="0" w:space="0" w:color="auto"/>
        <w:left w:val="none" w:sz="0" w:space="0" w:color="auto"/>
        <w:bottom w:val="none" w:sz="0" w:space="0" w:color="auto"/>
        <w:right w:val="none" w:sz="0" w:space="0" w:color="auto"/>
      </w:divBdr>
      <w:divsChild>
        <w:div w:id="467404875">
          <w:marLeft w:val="0"/>
          <w:marRight w:val="0"/>
          <w:marTop w:val="0"/>
          <w:marBottom w:val="0"/>
          <w:divBdr>
            <w:top w:val="none" w:sz="0" w:space="0" w:color="auto"/>
            <w:left w:val="none" w:sz="0" w:space="0" w:color="auto"/>
            <w:bottom w:val="none" w:sz="0" w:space="0" w:color="auto"/>
            <w:right w:val="none" w:sz="0" w:space="0" w:color="auto"/>
          </w:divBdr>
        </w:div>
        <w:div w:id="741366734">
          <w:marLeft w:val="0"/>
          <w:marRight w:val="0"/>
          <w:marTop w:val="0"/>
          <w:marBottom w:val="0"/>
          <w:divBdr>
            <w:top w:val="none" w:sz="0" w:space="0" w:color="auto"/>
            <w:left w:val="none" w:sz="0" w:space="0" w:color="auto"/>
            <w:bottom w:val="none" w:sz="0" w:space="0" w:color="auto"/>
            <w:right w:val="none" w:sz="0" w:space="0" w:color="auto"/>
          </w:divBdr>
        </w:div>
        <w:div w:id="810710745">
          <w:marLeft w:val="0"/>
          <w:marRight w:val="0"/>
          <w:marTop w:val="0"/>
          <w:marBottom w:val="0"/>
          <w:divBdr>
            <w:top w:val="none" w:sz="0" w:space="0" w:color="auto"/>
            <w:left w:val="none" w:sz="0" w:space="0" w:color="auto"/>
            <w:bottom w:val="none" w:sz="0" w:space="0" w:color="auto"/>
            <w:right w:val="none" w:sz="0" w:space="0" w:color="auto"/>
          </w:divBdr>
        </w:div>
      </w:divsChild>
    </w:div>
    <w:div w:id="462431961">
      <w:bodyDiv w:val="1"/>
      <w:marLeft w:val="0"/>
      <w:marRight w:val="0"/>
      <w:marTop w:val="0"/>
      <w:marBottom w:val="0"/>
      <w:divBdr>
        <w:top w:val="none" w:sz="0" w:space="0" w:color="auto"/>
        <w:left w:val="none" w:sz="0" w:space="0" w:color="auto"/>
        <w:bottom w:val="none" w:sz="0" w:space="0" w:color="auto"/>
        <w:right w:val="none" w:sz="0" w:space="0" w:color="auto"/>
      </w:divBdr>
      <w:divsChild>
        <w:div w:id="1034576965">
          <w:marLeft w:val="0"/>
          <w:marRight w:val="0"/>
          <w:marTop w:val="0"/>
          <w:marBottom w:val="0"/>
          <w:divBdr>
            <w:top w:val="none" w:sz="0" w:space="0" w:color="auto"/>
            <w:left w:val="none" w:sz="0" w:space="0" w:color="auto"/>
            <w:bottom w:val="none" w:sz="0" w:space="0" w:color="auto"/>
            <w:right w:val="none" w:sz="0" w:space="0" w:color="auto"/>
          </w:divBdr>
        </w:div>
        <w:div w:id="1229422536">
          <w:marLeft w:val="0"/>
          <w:marRight w:val="0"/>
          <w:marTop w:val="0"/>
          <w:marBottom w:val="0"/>
          <w:divBdr>
            <w:top w:val="none" w:sz="0" w:space="0" w:color="auto"/>
            <w:left w:val="none" w:sz="0" w:space="0" w:color="auto"/>
            <w:bottom w:val="none" w:sz="0" w:space="0" w:color="auto"/>
            <w:right w:val="none" w:sz="0" w:space="0" w:color="auto"/>
          </w:divBdr>
        </w:div>
        <w:div w:id="1424179749">
          <w:marLeft w:val="0"/>
          <w:marRight w:val="0"/>
          <w:marTop w:val="0"/>
          <w:marBottom w:val="0"/>
          <w:divBdr>
            <w:top w:val="none" w:sz="0" w:space="0" w:color="auto"/>
            <w:left w:val="none" w:sz="0" w:space="0" w:color="auto"/>
            <w:bottom w:val="none" w:sz="0" w:space="0" w:color="auto"/>
            <w:right w:val="none" w:sz="0" w:space="0" w:color="auto"/>
          </w:divBdr>
        </w:div>
      </w:divsChild>
    </w:div>
    <w:div w:id="505899897">
      <w:bodyDiv w:val="1"/>
      <w:marLeft w:val="0"/>
      <w:marRight w:val="0"/>
      <w:marTop w:val="0"/>
      <w:marBottom w:val="0"/>
      <w:divBdr>
        <w:top w:val="none" w:sz="0" w:space="0" w:color="auto"/>
        <w:left w:val="none" w:sz="0" w:space="0" w:color="auto"/>
        <w:bottom w:val="none" w:sz="0" w:space="0" w:color="auto"/>
        <w:right w:val="none" w:sz="0" w:space="0" w:color="auto"/>
      </w:divBdr>
      <w:divsChild>
        <w:div w:id="938174108">
          <w:marLeft w:val="0"/>
          <w:marRight w:val="0"/>
          <w:marTop w:val="0"/>
          <w:marBottom w:val="0"/>
          <w:divBdr>
            <w:top w:val="none" w:sz="0" w:space="0" w:color="auto"/>
            <w:left w:val="none" w:sz="0" w:space="0" w:color="auto"/>
            <w:bottom w:val="none" w:sz="0" w:space="0" w:color="auto"/>
            <w:right w:val="none" w:sz="0" w:space="0" w:color="auto"/>
          </w:divBdr>
        </w:div>
        <w:div w:id="1034576531">
          <w:marLeft w:val="0"/>
          <w:marRight w:val="0"/>
          <w:marTop w:val="0"/>
          <w:marBottom w:val="0"/>
          <w:divBdr>
            <w:top w:val="none" w:sz="0" w:space="0" w:color="auto"/>
            <w:left w:val="none" w:sz="0" w:space="0" w:color="auto"/>
            <w:bottom w:val="none" w:sz="0" w:space="0" w:color="auto"/>
            <w:right w:val="none" w:sz="0" w:space="0" w:color="auto"/>
          </w:divBdr>
        </w:div>
        <w:div w:id="1099371116">
          <w:marLeft w:val="0"/>
          <w:marRight w:val="0"/>
          <w:marTop w:val="0"/>
          <w:marBottom w:val="0"/>
          <w:divBdr>
            <w:top w:val="none" w:sz="0" w:space="0" w:color="auto"/>
            <w:left w:val="none" w:sz="0" w:space="0" w:color="auto"/>
            <w:bottom w:val="none" w:sz="0" w:space="0" w:color="auto"/>
            <w:right w:val="none" w:sz="0" w:space="0" w:color="auto"/>
          </w:divBdr>
        </w:div>
      </w:divsChild>
    </w:div>
    <w:div w:id="664742963">
      <w:bodyDiv w:val="1"/>
      <w:marLeft w:val="0"/>
      <w:marRight w:val="0"/>
      <w:marTop w:val="0"/>
      <w:marBottom w:val="0"/>
      <w:divBdr>
        <w:top w:val="none" w:sz="0" w:space="0" w:color="auto"/>
        <w:left w:val="none" w:sz="0" w:space="0" w:color="auto"/>
        <w:bottom w:val="none" w:sz="0" w:space="0" w:color="auto"/>
        <w:right w:val="none" w:sz="0" w:space="0" w:color="auto"/>
      </w:divBdr>
      <w:divsChild>
        <w:div w:id="427117706">
          <w:marLeft w:val="0"/>
          <w:marRight w:val="0"/>
          <w:marTop w:val="0"/>
          <w:marBottom w:val="0"/>
          <w:divBdr>
            <w:top w:val="none" w:sz="0" w:space="0" w:color="auto"/>
            <w:left w:val="none" w:sz="0" w:space="0" w:color="auto"/>
            <w:bottom w:val="none" w:sz="0" w:space="0" w:color="auto"/>
            <w:right w:val="none" w:sz="0" w:space="0" w:color="auto"/>
          </w:divBdr>
        </w:div>
        <w:div w:id="478614967">
          <w:marLeft w:val="0"/>
          <w:marRight w:val="0"/>
          <w:marTop w:val="0"/>
          <w:marBottom w:val="0"/>
          <w:divBdr>
            <w:top w:val="none" w:sz="0" w:space="0" w:color="auto"/>
            <w:left w:val="none" w:sz="0" w:space="0" w:color="auto"/>
            <w:bottom w:val="none" w:sz="0" w:space="0" w:color="auto"/>
            <w:right w:val="none" w:sz="0" w:space="0" w:color="auto"/>
          </w:divBdr>
        </w:div>
        <w:div w:id="1588080601">
          <w:marLeft w:val="0"/>
          <w:marRight w:val="0"/>
          <w:marTop w:val="0"/>
          <w:marBottom w:val="0"/>
          <w:divBdr>
            <w:top w:val="none" w:sz="0" w:space="0" w:color="auto"/>
            <w:left w:val="none" w:sz="0" w:space="0" w:color="auto"/>
            <w:bottom w:val="none" w:sz="0" w:space="0" w:color="auto"/>
            <w:right w:val="none" w:sz="0" w:space="0" w:color="auto"/>
          </w:divBdr>
        </w:div>
      </w:divsChild>
    </w:div>
    <w:div w:id="849683921">
      <w:bodyDiv w:val="1"/>
      <w:marLeft w:val="0"/>
      <w:marRight w:val="0"/>
      <w:marTop w:val="0"/>
      <w:marBottom w:val="0"/>
      <w:divBdr>
        <w:top w:val="none" w:sz="0" w:space="0" w:color="auto"/>
        <w:left w:val="none" w:sz="0" w:space="0" w:color="auto"/>
        <w:bottom w:val="none" w:sz="0" w:space="0" w:color="auto"/>
        <w:right w:val="none" w:sz="0" w:space="0" w:color="auto"/>
      </w:divBdr>
    </w:div>
    <w:div w:id="1584608563">
      <w:bodyDiv w:val="1"/>
      <w:marLeft w:val="0"/>
      <w:marRight w:val="0"/>
      <w:marTop w:val="0"/>
      <w:marBottom w:val="0"/>
      <w:divBdr>
        <w:top w:val="none" w:sz="0" w:space="0" w:color="auto"/>
        <w:left w:val="none" w:sz="0" w:space="0" w:color="auto"/>
        <w:bottom w:val="none" w:sz="0" w:space="0" w:color="auto"/>
        <w:right w:val="none" w:sz="0" w:space="0" w:color="auto"/>
      </w:divBdr>
      <w:divsChild>
        <w:div w:id="337732972">
          <w:marLeft w:val="0"/>
          <w:marRight w:val="0"/>
          <w:marTop w:val="0"/>
          <w:marBottom w:val="0"/>
          <w:divBdr>
            <w:top w:val="none" w:sz="0" w:space="0" w:color="auto"/>
            <w:left w:val="none" w:sz="0" w:space="0" w:color="auto"/>
            <w:bottom w:val="none" w:sz="0" w:space="0" w:color="auto"/>
            <w:right w:val="none" w:sz="0" w:space="0" w:color="auto"/>
          </w:divBdr>
        </w:div>
        <w:div w:id="442696389">
          <w:marLeft w:val="0"/>
          <w:marRight w:val="0"/>
          <w:marTop w:val="0"/>
          <w:marBottom w:val="0"/>
          <w:divBdr>
            <w:top w:val="none" w:sz="0" w:space="0" w:color="auto"/>
            <w:left w:val="none" w:sz="0" w:space="0" w:color="auto"/>
            <w:bottom w:val="none" w:sz="0" w:space="0" w:color="auto"/>
            <w:right w:val="none" w:sz="0" w:space="0" w:color="auto"/>
          </w:divBdr>
        </w:div>
        <w:div w:id="956907928">
          <w:marLeft w:val="0"/>
          <w:marRight w:val="0"/>
          <w:marTop w:val="0"/>
          <w:marBottom w:val="0"/>
          <w:divBdr>
            <w:top w:val="none" w:sz="0" w:space="0" w:color="auto"/>
            <w:left w:val="none" w:sz="0" w:space="0" w:color="auto"/>
            <w:bottom w:val="none" w:sz="0" w:space="0" w:color="auto"/>
            <w:right w:val="none" w:sz="0" w:space="0" w:color="auto"/>
          </w:divBdr>
        </w:div>
        <w:div w:id="1598637954">
          <w:marLeft w:val="0"/>
          <w:marRight w:val="0"/>
          <w:marTop w:val="0"/>
          <w:marBottom w:val="0"/>
          <w:divBdr>
            <w:top w:val="none" w:sz="0" w:space="0" w:color="auto"/>
            <w:left w:val="none" w:sz="0" w:space="0" w:color="auto"/>
            <w:bottom w:val="none" w:sz="0" w:space="0" w:color="auto"/>
            <w:right w:val="none" w:sz="0" w:space="0" w:color="auto"/>
          </w:divBdr>
        </w:div>
        <w:div w:id="1611626070">
          <w:marLeft w:val="0"/>
          <w:marRight w:val="0"/>
          <w:marTop w:val="0"/>
          <w:marBottom w:val="0"/>
          <w:divBdr>
            <w:top w:val="none" w:sz="0" w:space="0" w:color="auto"/>
            <w:left w:val="none" w:sz="0" w:space="0" w:color="auto"/>
            <w:bottom w:val="none" w:sz="0" w:space="0" w:color="auto"/>
            <w:right w:val="none" w:sz="0" w:space="0" w:color="auto"/>
          </w:divBdr>
        </w:div>
        <w:div w:id="1721515223">
          <w:marLeft w:val="0"/>
          <w:marRight w:val="0"/>
          <w:marTop w:val="0"/>
          <w:marBottom w:val="0"/>
          <w:divBdr>
            <w:top w:val="none" w:sz="0" w:space="0" w:color="auto"/>
            <w:left w:val="none" w:sz="0" w:space="0" w:color="auto"/>
            <w:bottom w:val="none" w:sz="0" w:space="0" w:color="auto"/>
            <w:right w:val="none" w:sz="0" w:space="0" w:color="auto"/>
          </w:divBdr>
        </w:div>
        <w:div w:id="2051148831">
          <w:marLeft w:val="0"/>
          <w:marRight w:val="0"/>
          <w:marTop w:val="0"/>
          <w:marBottom w:val="0"/>
          <w:divBdr>
            <w:top w:val="none" w:sz="0" w:space="0" w:color="auto"/>
            <w:left w:val="none" w:sz="0" w:space="0" w:color="auto"/>
            <w:bottom w:val="none" w:sz="0" w:space="0" w:color="auto"/>
            <w:right w:val="none" w:sz="0" w:space="0" w:color="auto"/>
          </w:divBdr>
        </w:div>
        <w:div w:id="2069642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footnotes.xml.rels><?xml version="1.0" encoding="UTF-8" standalone="yes"?>
<Relationships xmlns="http://schemas.openxmlformats.org/package/2006/relationships"><Relationship Id="rId1" Type="http://schemas.openxmlformats.org/officeDocument/2006/relationships/hyperlink" Target="https://www.ifc.org/content/dam/ifc/doc/2021/20210614-ifc-ps-guidance-note-1-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64E907969602443AEA43C566584EF1E" ma:contentTypeVersion="15" ma:contentTypeDescription="Create a new document." ma:contentTypeScope="" ma:versionID="27825874a34ba32044cae926e86359c9">
  <xsd:schema xmlns:xsd="http://www.w3.org/2001/XMLSchema" xmlns:xs="http://www.w3.org/2001/XMLSchema" xmlns:p="http://schemas.microsoft.com/office/2006/metadata/properties" xmlns:ns2="12bbda02-7997-435c-949a-1e5eb1c4c814" xmlns:ns3="93a9ee5a-f5a2-4d47-bc8f-53087479cf23" targetNamespace="http://schemas.microsoft.com/office/2006/metadata/properties" ma:root="true" ma:fieldsID="829075b03d8f9d759174a66789131254" ns2:_="" ns3:_="">
    <xsd:import namespace="12bbda02-7997-435c-949a-1e5eb1c4c814"/>
    <xsd:import namespace="93a9ee5a-f5a2-4d47-bc8f-53087479cf2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SearchPropertie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bda02-7997-435c-949a-1e5eb1c4c81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bd2b849-98f4-4809-829f-944a6f4ebe35}" ma:internalName="TaxCatchAll" ma:showField="CatchAllData" ma:web="12bbda02-7997-435c-949a-1e5eb1c4c81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a9ee5a-f5a2-4d47-bc8f-53087479cf2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793d0ea-4416-4ad4-816e-01aa2fb91f86"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2E7131-293D-4F53-B483-3031387824A2}">
  <ds:schemaRefs>
    <ds:schemaRef ds:uri="http://schemas.microsoft.com/sharepoint/v3/contenttype/forms"/>
  </ds:schemaRefs>
</ds:datastoreItem>
</file>

<file path=customXml/itemProps2.xml><?xml version="1.0" encoding="utf-8"?>
<ds:datastoreItem xmlns:ds="http://schemas.openxmlformats.org/officeDocument/2006/customXml" ds:itemID="{2F3E03C2-CDF8-8848-9130-A31CDFAB1FFB}">
  <ds:schemaRefs>
    <ds:schemaRef ds:uri="http://schemas.openxmlformats.org/officeDocument/2006/bibliography"/>
  </ds:schemaRefs>
</ds:datastoreItem>
</file>

<file path=customXml/itemProps3.xml><?xml version="1.0" encoding="utf-8"?>
<ds:datastoreItem xmlns:ds="http://schemas.openxmlformats.org/officeDocument/2006/customXml" ds:itemID="{5DB3CC31-98E4-4072-9B37-96068F2F0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bda02-7997-435c-949a-1e5eb1c4c814"/>
    <ds:schemaRef ds:uri="93a9ee5a-f5a2-4d47-bc8f-53087479cf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3162</Words>
  <Characters>17396</Characters>
  <Application>Microsoft Office Word</Application>
  <DocSecurity>0</DocSecurity>
  <Lines>144</Lines>
  <Paragraphs>41</Paragraphs>
  <ScaleCrop>false</ScaleCrop>
  <HeadingPairs>
    <vt:vector size="2" baseType="variant">
      <vt:variant>
        <vt:lpstr>Titel</vt:lpstr>
      </vt:variant>
      <vt:variant>
        <vt:i4>1</vt:i4>
      </vt:variant>
    </vt:vector>
  </HeadingPairs>
  <TitlesOfParts>
    <vt:vector size="1" baseType="lpstr">
      <vt:lpstr>COCO - DOCUMENT</vt:lpstr>
    </vt:vector>
  </TitlesOfParts>
  <Manager/>
  <Company>COCO CONSULTING</Company>
  <LinksUpToDate>false</LinksUpToDate>
  <CharactersWithSpaces>20517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COCO - DOCUMENT</dc:title>
  <dc:subject>WORKING DOCUMENT</dc:subject>
  <dc:creator>Microsoft Office User</dc:creator>
  <cp:keywords>, docId:985AE840CB57BCE45CC99E6F7C484A99</cp:keywords>
  <dc:description/>
  <cp:lastModifiedBy>Paulina Couenberg</cp:lastModifiedBy>
  <cp:revision>3</cp:revision>
  <cp:lastPrinted>2024-12-24T05:44:00Z</cp:lastPrinted>
  <dcterms:created xsi:type="dcterms:W3CDTF">2024-12-24T05:44:00Z</dcterms:created>
  <dcterms:modified xsi:type="dcterms:W3CDTF">2024-12-24T05:44:00Z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e5b6d98509efe12fd8bc0e5e02f0ebe5a354f8bef554edb6c354b6b200cdbc8a</vt:lpwstr>
  </property>
</Properties>
</file>